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02524E7D" w:rsidR="00197EC1" w:rsidRPr="00747980" w:rsidRDefault="001F7603" w:rsidP="00197EC1">
      <w:pPr>
        <w:pStyle w:val="a5"/>
        <w:tabs>
          <w:tab w:val="right" w:pos="9180"/>
        </w:tabs>
        <w:ind w:right="-58"/>
        <w:rPr>
          <w:rFonts w:eastAsia="SimSun"/>
          <w:bCs w:val="0"/>
          <w:sz w:val="28"/>
          <w:lang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w:t>
      </w:r>
      <w:r w:rsidR="00747980">
        <w:rPr>
          <w:bCs w:val="0"/>
          <w:sz w:val="28"/>
        </w:rPr>
        <w:t>1</w:t>
      </w:r>
      <w:r w:rsidR="004032AA">
        <w:rPr>
          <w:bCs w:val="0"/>
          <w:sz w:val="28"/>
        </w:rPr>
        <w:t>1</w:t>
      </w:r>
      <w:r w:rsidR="00197EC1" w:rsidRPr="00FC6EBE">
        <w:rPr>
          <w:bCs w:val="0"/>
          <w:sz w:val="28"/>
        </w:rPr>
        <w:tab/>
      </w:r>
      <w:r w:rsidR="00D85D53" w:rsidRPr="00D85D53">
        <w:rPr>
          <w:bCs w:val="0"/>
          <w:sz w:val="28"/>
        </w:rPr>
        <w:t>R1-</w:t>
      </w:r>
      <w:bookmarkStart w:id="2" w:name="_GoBack"/>
      <w:r w:rsidR="00D85D53" w:rsidRPr="00D85D53">
        <w:rPr>
          <w:bCs w:val="0"/>
          <w:sz w:val="28"/>
        </w:rPr>
        <w:t>22</w:t>
      </w:r>
      <w:r w:rsidR="006D1F8D">
        <w:rPr>
          <w:bCs w:val="0"/>
          <w:sz w:val="28"/>
        </w:rPr>
        <w:t>11928</w:t>
      </w:r>
      <w:bookmarkEnd w:id="2"/>
    </w:p>
    <w:p w14:paraId="0C1BBD2C" w14:textId="38AFF306" w:rsidR="00281A16" w:rsidRPr="00912280" w:rsidRDefault="004032AA" w:rsidP="00281A16">
      <w:pPr>
        <w:pStyle w:val="a5"/>
        <w:rPr>
          <w:bCs w:val="0"/>
          <w:sz w:val="28"/>
        </w:rPr>
      </w:pPr>
      <w:r>
        <w:rPr>
          <w:rFonts w:hint="eastAsia"/>
          <w:bCs w:val="0"/>
          <w:sz w:val="28"/>
          <w:szCs w:val="24"/>
          <w:lang w:eastAsia="ko-KR"/>
        </w:rPr>
        <w:t>Toulouse, France, November</w:t>
      </w:r>
      <w:r w:rsidR="004F6F00">
        <w:rPr>
          <w:bCs w:val="0"/>
          <w:sz w:val="28"/>
          <w:szCs w:val="24"/>
          <w:lang w:eastAsia="ko-KR"/>
        </w:rPr>
        <w:t xml:space="preserve"> 1</w:t>
      </w:r>
      <w:r>
        <w:rPr>
          <w:bCs w:val="0"/>
          <w:sz w:val="28"/>
          <w:szCs w:val="24"/>
          <w:lang w:eastAsia="ko-KR"/>
        </w:rPr>
        <w:t>4</w:t>
      </w:r>
      <w:r w:rsidR="004F6F00">
        <w:rPr>
          <w:bCs w:val="0"/>
          <w:sz w:val="28"/>
          <w:szCs w:val="24"/>
          <w:vertAlign w:val="superscript"/>
          <w:lang w:eastAsia="ko-KR"/>
        </w:rPr>
        <w:t>th</w:t>
      </w:r>
      <w:r w:rsidR="00281A16">
        <w:rPr>
          <w:rFonts w:hint="eastAsia"/>
          <w:bCs w:val="0"/>
          <w:sz w:val="28"/>
          <w:szCs w:val="24"/>
          <w:lang w:eastAsia="ko-KR"/>
        </w:rPr>
        <w:t xml:space="preserve"> </w:t>
      </w:r>
      <w:r w:rsidR="00366C65">
        <w:rPr>
          <w:bCs w:val="0"/>
          <w:sz w:val="28"/>
          <w:szCs w:val="24"/>
          <w:lang w:eastAsia="ko-KR"/>
        </w:rPr>
        <w:t xml:space="preserve">– </w:t>
      </w:r>
      <w:r w:rsidR="004F6F00">
        <w:rPr>
          <w:bCs w:val="0"/>
          <w:sz w:val="28"/>
          <w:szCs w:val="24"/>
          <w:lang w:eastAsia="ko-KR"/>
        </w:rPr>
        <w:t>1</w:t>
      </w:r>
      <w:r>
        <w:rPr>
          <w:bCs w:val="0"/>
          <w:sz w:val="28"/>
          <w:szCs w:val="24"/>
          <w:lang w:eastAsia="ko-KR"/>
        </w:rPr>
        <w:t>8</w:t>
      </w:r>
      <w:r w:rsidR="00366C65" w:rsidRPr="00366C65">
        <w:rPr>
          <w:bCs w:val="0"/>
          <w:sz w:val="28"/>
          <w:szCs w:val="24"/>
          <w:vertAlign w:val="superscript"/>
          <w:lang w:eastAsia="ko-KR"/>
        </w:rPr>
        <w:t>th</w:t>
      </w:r>
      <w:r w:rsidR="00D321A9">
        <w:rPr>
          <w:bCs w:val="0"/>
          <w:sz w:val="28"/>
          <w:szCs w:val="24"/>
          <w:lang w:eastAsia="ko-KR"/>
        </w:rPr>
        <w:t>,</w:t>
      </w:r>
      <w:r w:rsidR="000A5B41">
        <w:rPr>
          <w:bCs w:val="0"/>
          <w:sz w:val="28"/>
          <w:szCs w:val="24"/>
          <w:lang w:eastAsia="ko-KR"/>
        </w:rPr>
        <w:t xml:space="preserve"> 2022</w:t>
      </w:r>
    </w:p>
    <w:p w14:paraId="1F350865" w14:textId="77777777" w:rsidR="00197EC1" w:rsidRPr="004032AA" w:rsidRDefault="00197EC1" w:rsidP="00197EC1">
      <w:pPr>
        <w:pStyle w:val="a9"/>
        <w:rPr>
          <w:lang w:val="en-GB"/>
        </w:rPr>
      </w:pPr>
    </w:p>
    <w:p w14:paraId="508FC223" w14:textId="49470971"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9.8.</w:t>
      </w:r>
      <w:r w:rsidR="00056AF3">
        <w:rPr>
          <w:rFonts w:ascii="Arial" w:hAnsi="Arial"/>
          <w:sz w:val="24"/>
          <w:lang w:val="en-US"/>
        </w:rPr>
        <w:t>2</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44813FE9"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056AF3" w:rsidRPr="00056AF3">
        <w:rPr>
          <w:rFonts w:ascii="Arial" w:hAnsi="Arial"/>
          <w:sz w:val="24"/>
        </w:rPr>
        <w:t>Discussion on other aspects for NCR</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050417" w:rsidRDefault="00197EC1" w:rsidP="001424A5">
      <w:pPr>
        <w:pStyle w:val="1"/>
      </w:pPr>
      <w:r w:rsidRPr="00050417">
        <w:t>Introduction</w:t>
      </w:r>
      <w:bookmarkEnd w:id="3"/>
    </w:p>
    <w:p w14:paraId="08C89C19" w14:textId="5DF9A35F" w:rsidR="00B7449F" w:rsidRDefault="00071AA2" w:rsidP="005948B6">
      <w:pPr>
        <w:rPr>
          <w:lang w:val="en-US" w:eastAsia="ko-KR"/>
        </w:rPr>
      </w:pPr>
      <w:r>
        <w:rPr>
          <w:lang w:val="en-US" w:eastAsia="ko-KR"/>
        </w:rPr>
        <w:t>In RAN#9</w:t>
      </w:r>
      <w:r w:rsidR="00B7449F">
        <w:rPr>
          <w:lang w:val="en-US" w:eastAsia="ko-KR"/>
        </w:rPr>
        <w:t>7</w:t>
      </w:r>
      <w:r>
        <w:rPr>
          <w:lang w:val="en-US" w:eastAsia="ko-KR"/>
        </w:rPr>
        <w:t xml:space="preserve">-e meeting, a </w:t>
      </w:r>
      <w:r w:rsidR="00B7449F">
        <w:rPr>
          <w:lang w:val="en-US" w:eastAsia="ko-KR"/>
        </w:rPr>
        <w:t>work</w:t>
      </w:r>
      <w:r>
        <w:rPr>
          <w:lang w:val="en-US" w:eastAsia="ko-KR"/>
        </w:rPr>
        <w:t xml:space="preserve"> item on NR network-controlled repeaters is approved and the corresponding description is provided in [1].</w:t>
      </w:r>
      <w:r w:rsidR="005948B6">
        <w:rPr>
          <w:lang w:val="en-US" w:eastAsia="ko-KR"/>
        </w:rPr>
        <w:t xml:space="preserve"> </w:t>
      </w:r>
      <w:r w:rsidR="00B7449F" w:rsidRPr="00B7449F">
        <w:rPr>
          <w:lang w:val="en-US" w:eastAsia="ko-KR"/>
        </w:rPr>
        <w:t>According to the WID, objectives of the work item are as follows in RAN1 perspective.</w:t>
      </w:r>
    </w:p>
    <w:tbl>
      <w:tblPr>
        <w:tblStyle w:val="aa"/>
        <w:tblW w:w="0" w:type="auto"/>
        <w:tblLook w:val="04A0" w:firstRow="1" w:lastRow="0" w:firstColumn="1" w:lastColumn="0" w:noHBand="0" w:noVBand="1"/>
      </w:tblPr>
      <w:tblGrid>
        <w:gridCol w:w="9629"/>
      </w:tblGrid>
      <w:tr w:rsidR="00B7449F" w14:paraId="6662A031" w14:textId="77777777" w:rsidTr="00B7449F">
        <w:tc>
          <w:tcPr>
            <w:tcW w:w="9629" w:type="dxa"/>
          </w:tcPr>
          <w:p w14:paraId="5D1B6540" w14:textId="77777777" w:rsidR="00B7449F" w:rsidRPr="00B7449F" w:rsidRDefault="00B7449F" w:rsidP="00B7449F">
            <w:pPr>
              <w:spacing w:beforeLines="50" w:before="120" w:afterLines="50"/>
              <w:rPr>
                <w:sz w:val="20"/>
              </w:rPr>
            </w:pPr>
            <w:r w:rsidRPr="00B7449F">
              <w:rPr>
                <w:sz w:val="20"/>
              </w:rPr>
              <w:t xml:space="preserve">Specify the signalling and </w:t>
            </w:r>
            <w:proofErr w:type="spellStart"/>
            <w:r w:rsidRPr="00B7449F">
              <w:rPr>
                <w:sz w:val="20"/>
              </w:rPr>
              <w:t>behavior</w:t>
            </w:r>
            <w:proofErr w:type="spellEnd"/>
            <w:r w:rsidRPr="00B7449F">
              <w:rPr>
                <w:sz w:val="20"/>
              </w:rPr>
              <w:t xml:space="preserve"> of the following side control information for controlling the NCR-</w:t>
            </w:r>
            <w:proofErr w:type="spellStart"/>
            <w:r w:rsidRPr="00B7449F">
              <w:rPr>
                <w:sz w:val="20"/>
              </w:rPr>
              <w:t>Fwd</w:t>
            </w:r>
            <w:proofErr w:type="spellEnd"/>
            <w:r w:rsidRPr="00B7449F">
              <w:rPr>
                <w:sz w:val="20"/>
              </w:rPr>
              <w:t xml:space="preserve"> [RAN1, RAN2]</w:t>
            </w:r>
          </w:p>
          <w:p w14:paraId="7F0841A1" w14:textId="77777777" w:rsidR="00B7449F" w:rsidRPr="00B7449F" w:rsidRDefault="00B7449F" w:rsidP="00B7449F">
            <w:pPr>
              <w:numPr>
                <w:ilvl w:val="0"/>
                <w:numId w:val="27"/>
              </w:numPr>
              <w:spacing w:beforeLines="50" w:before="120" w:afterLines="50"/>
              <w:jc w:val="left"/>
              <w:rPr>
                <w:sz w:val="20"/>
              </w:rPr>
            </w:pPr>
            <w:proofErr w:type="spellStart"/>
            <w:r w:rsidRPr="00B7449F">
              <w:rPr>
                <w:sz w:val="20"/>
              </w:rPr>
              <w:t>Beamforming</w:t>
            </w:r>
            <w:proofErr w:type="spellEnd"/>
          </w:p>
          <w:p w14:paraId="7ACAC794" w14:textId="77777777" w:rsidR="00B7449F" w:rsidRPr="00B7449F" w:rsidRDefault="00B7449F" w:rsidP="00B7449F">
            <w:pPr>
              <w:numPr>
                <w:ilvl w:val="0"/>
                <w:numId w:val="27"/>
              </w:numPr>
              <w:spacing w:beforeLines="50" w:before="120" w:afterLines="50"/>
              <w:jc w:val="left"/>
              <w:rPr>
                <w:sz w:val="20"/>
              </w:rPr>
            </w:pPr>
            <w:r w:rsidRPr="00B7449F">
              <w:rPr>
                <w:sz w:val="20"/>
              </w:rPr>
              <w:t>UL-DL TDD operation</w:t>
            </w:r>
          </w:p>
          <w:p w14:paraId="50576FFA" w14:textId="77777777" w:rsidR="00B7449F" w:rsidRPr="00B7449F" w:rsidRDefault="00B7449F" w:rsidP="00B7449F">
            <w:pPr>
              <w:numPr>
                <w:ilvl w:val="0"/>
                <w:numId w:val="27"/>
              </w:numPr>
              <w:spacing w:beforeLines="50" w:before="120" w:afterLines="50"/>
              <w:jc w:val="left"/>
              <w:rPr>
                <w:sz w:val="20"/>
              </w:rPr>
            </w:pPr>
            <w:r w:rsidRPr="00B7449F">
              <w:rPr>
                <w:sz w:val="20"/>
              </w:rPr>
              <w:t>ON-OFF information</w:t>
            </w:r>
          </w:p>
          <w:p w14:paraId="456FA35C" w14:textId="77777777" w:rsidR="00B7449F" w:rsidRPr="00B7449F" w:rsidRDefault="00B7449F" w:rsidP="00B7449F">
            <w:pPr>
              <w:pStyle w:val="ac"/>
              <w:overflowPunct/>
              <w:autoSpaceDE/>
              <w:autoSpaceDN/>
              <w:adjustRightInd/>
              <w:spacing w:beforeLines="50" w:before="120" w:afterLines="50"/>
              <w:ind w:left="880"/>
              <w:textAlignment w:val="auto"/>
              <w:rPr>
                <w:sz w:val="20"/>
                <w:lang w:val="en-US"/>
              </w:rPr>
            </w:pPr>
            <w:r w:rsidRPr="00B7449F">
              <w:rPr>
                <w:sz w:val="20"/>
                <w:lang w:val="en-US"/>
              </w:rPr>
              <w:t>Note: Power control aspect will be checked in RAN#98e.</w:t>
            </w:r>
          </w:p>
          <w:p w14:paraId="66DADC95" w14:textId="77777777" w:rsidR="00B7449F" w:rsidRPr="00B7449F" w:rsidRDefault="00B7449F" w:rsidP="00B7449F">
            <w:pPr>
              <w:spacing w:beforeLines="50" w:before="120" w:afterLines="50"/>
              <w:rPr>
                <w:color w:val="FF0000"/>
                <w:sz w:val="20"/>
                <w:lang w:val="en-US"/>
              </w:rPr>
            </w:pPr>
          </w:p>
          <w:p w14:paraId="754D2A00" w14:textId="77777777" w:rsidR="00B7449F" w:rsidRPr="00B7449F" w:rsidRDefault="00B7449F" w:rsidP="00B7449F">
            <w:pPr>
              <w:spacing w:beforeLines="50" w:before="120" w:afterLines="50"/>
              <w:rPr>
                <w:sz w:val="20"/>
              </w:rPr>
            </w:pPr>
            <w:r w:rsidRPr="00B7449F">
              <w:rPr>
                <w:sz w:val="20"/>
              </w:rPr>
              <w:t>Specify control plane signalling and procedures [RAN2, RAN1]</w:t>
            </w:r>
          </w:p>
          <w:p w14:paraId="2C513517" w14:textId="77777777" w:rsidR="00B7449F" w:rsidRPr="00B7449F" w:rsidRDefault="00B7449F" w:rsidP="00B7449F">
            <w:pPr>
              <w:numPr>
                <w:ilvl w:val="0"/>
                <w:numId w:val="27"/>
              </w:numPr>
              <w:spacing w:beforeLines="50" w:before="120" w:afterLines="50"/>
              <w:jc w:val="left"/>
              <w:rPr>
                <w:sz w:val="20"/>
              </w:rPr>
            </w:pPr>
            <w:r w:rsidRPr="00B7449F">
              <w:rPr>
                <w:sz w:val="20"/>
              </w:rPr>
              <w:t>The configuration of signalling for side control information indication</w:t>
            </w:r>
          </w:p>
          <w:p w14:paraId="1B7EB140" w14:textId="3683E2AA" w:rsidR="00B7449F" w:rsidRPr="00B7449F" w:rsidRDefault="00B7449F" w:rsidP="00B7449F">
            <w:pPr>
              <w:numPr>
                <w:ilvl w:val="1"/>
                <w:numId w:val="27"/>
              </w:numPr>
              <w:spacing w:beforeLines="50" w:before="120" w:afterLines="50"/>
              <w:jc w:val="left"/>
              <w:rPr>
                <w:sz w:val="20"/>
              </w:rPr>
            </w:pPr>
            <w:r w:rsidRPr="00B7449F">
              <w:rPr>
                <w:sz w:val="20"/>
              </w:rPr>
              <w:t>NOTE: Down-selection of solutions in section 7.2 of TR 38.867 is needed</w:t>
            </w:r>
          </w:p>
        </w:tc>
      </w:tr>
    </w:tbl>
    <w:p w14:paraId="4853E77D" w14:textId="77777777" w:rsidR="00B7449F" w:rsidRDefault="00B7449F" w:rsidP="005948B6">
      <w:pPr>
        <w:rPr>
          <w:lang w:val="en-US" w:eastAsia="ko-KR"/>
        </w:rPr>
      </w:pPr>
    </w:p>
    <w:p w14:paraId="7572521E" w14:textId="62ECC842" w:rsidR="007D56AF" w:rsidRDefault="00B7449F" w:rsidP="00B7449F">
      <w:pPr>
        <w:rPr>
          <w:lang w:eastAsia="ko-KR"/>
        </w:rPr>
      </w:pPr>
      <w:r>
        <w:rPr>
          <w:lang w:eastAsia="ko-KR"/>
        </w:rPr>
        <w:t xml:space="preserve">In this contribution, we discuss </w:t>
      </w:r>
      <w:r w:rsidR="007D56AF">
        <w:rPr>
          <w:lang w:eastAsia="ko-KR"/>
        </w:rPr>
        <w:t>o</w:t>
      </w:r>
      <w:r w:rsidR="007D56AF" w:rsidRPr="007D56AF">
        <w:rPr>
          <w:lang w:eastAsia="ko-KR"/>
        </w:rPr>
        <w:t>ther aspects</w:t>
      </w:r>
      <w:r w:rsidR="007D56AF">
        <w:rPr>
          <w:lang w:eastAsia="ko-KR"/>
        </w:rPr>
        <w:t xml:space="preserve"> for NCR</w:t>
      </w:r>
      <w:r w:rsidR="007D56AF" w:rsidRPr="007D56AF">
        <w:rPr>
          <w:lang w:eastAsia="ko-KR"/>
        </w:rPr>
        <w:t xml:space="preserve"> including control plane signalling and procedures relevant to RAN1</w:t>
      </w:r>
    </w:p>
    <w:p w14:paraId="600252B4" w14:textId="77777777" w:rsidR="00CE304C" w:rsidRPr="007D56AF" w:rsidRDefault="00CE304C" w:rsidP="000A67CA">
      <w:pPr>
        <w:rPr>
          <w:lang w:eastAsia="ko-KR"/>
        </w:rPr>
      </w:pPr>
    </w:p>
    <w:p w14:paraId="66C84697" w14:textId="37EA8023" w:rsidR="00B7449F" w:rsidRPr="00B7449F" w:rsidRDefault="004E0575" w:rsidP="00881572">
      <w:pPr>
        <w:pStyle w:val="1"/>
        <w:rPr>
          <w:rFonts w:cs="Arial"/>
        </w:rPr>
      </w:pPr>
      <w:r>
        <w:t>HARQ-ACK for PDCCH carrying side control information</w:t>
      </w:r>
    </w:p>
    <w:p w14:paraId="15163606" w14:textId="6EF9F158" w:rsidR="00374815" w:rsidRDefault="00DE78D4" w:rsidP="004E6BA0">
      <w:pPr>
        <w:rPr>
          <w:rFonts w:eastAsia="바탕체"/>
          <w:lang w:val="en-US" w:eastAsia="ko-KR"/>
        </w:rPr>
      </w:pPr>
      <w:r>
        <w:rPr>
          <w:rFonts w:eastAsia="바탕체" w:hint="eastAsia"/>
          <w:lang w:val="en-US" w:eastAsia="ko-KR"/>
        </w:rPr>
        <w:t xml:space="preserve">In the previous RAN1#110bis-e, following agreement regarding HARQ-ACK feedback for side control information was made. </w:t>
      </w:r>
      <w:r>
        <w:rPr>
          <w:rFonts w:eastAsia="바탕체"/>
          <w:lang w:val="en-US" w:eastAsia="ko-KR"/>
        </w:rPr>
        <w:t xml:space="preserve">[2] It is agreed to support HARQ-ACK feedback for </w:t>
      </w:r>
      <w:r w:rsidRPr="00374815">
        <w:rPr>
          <w:rFonts w:eastAsia="바탕체"/>
          <w:lang w:val="en-US" w:eastAsia="ko-KR"/>
        </w:rPr>
        <w:t>PDSCH carrying the side control information</w:t>
      </w:r>
      <w:r>
        <w:rPr>
          <w:rFonts w:eastAsia="바탕체"/>
          <w:lang w:val="en-US" w:eastAsia="ko-KR"/>
        </w:rPr>
        <w:t xml:space="preserve"> and it is remained to be FFS whether to support HARQ-ACK feedback for </w:t>
      </w:r>
      <w:r w:rsidRPr="00374815">
        <w:rPr>
          <w:rFonts w:eastAsia="바탕체"/>
          <w:lang w:val="en-US" w:eastAsia="ko-KR"/>
        </w:rPr>
        <w:t>PD</w:t>
      </w:r>
      <w:r>
        <w:rPr>
          <w:rFonts w:eastAsia="바탕체"/>
          <w:lang w:val="en-US" w:eastAsia="ko-KR"/>
        </w:rPr>
        <w:t>C</w:t>
      </w:r>
      <w:r w:rsidRPr="00374815">
        <w:rPr>
          <w:rFonts w:eastAsia="바탕체"/>
          <w:lang w:val="en-US" w:eastAsia="ko-KR"/>
        </w:rPr>
        <w:t>CH carrying the side control information</w:t>
      </w:r>
      <w:r>
        <w:rPr>
          <w:rFonts w:eastAsia="바탕체"/>
          <w:lang w:val="en-US" w:eastAsia="ko-KR"/>
        </w:rPr>
        <w:t>.</w:t>
      </w:r>
    </w:p>
    <w:tbl>
      <w:tblPr>
        <w:tblStyle w:val="aa"/>
        <w:tblW w:w="0" w:type="auto"/>
        <w:tblLook w:val="04A0" w:firstRow="1" w:lastRow="0" w:firstColumn="1" w:lastColumn="0" w:noHBand="0" w:noVBand="1"/>
      </w:tblPr>
      <w:tblGrid>
        <w:gridCol w:w="9629"/>
      </w:tblGrid>
      <w:tr w:rsidR="00374815" w14:paraId="704B21AC" w14:textId="77777777" w:rsidTr="00374815">
        <w:tc>
          <w:tcPr>
            <w:tcW w:w="9629" w:type="dxa"/>
          </w:tcPr>
          <w:p w14:paraId="496F364C" w14:textId="77777777" w:rsidR="00374815" w:rsidRPr="00374815" w:rsidRDefault="00374815" w:rsidP="00DE78D4">
            <w:pPr>
              <w:overflowPunct/>
              <w:autoSpaceDE/>
              <w:autoSpaceDN/>
              <w:adjustRightInd/>
              <w:spacing w:after="0" w:line="259" w:lineRule="auto"/>
              <w:jc w:val="left"/>
              <w:textAlignment w:val="auto"/>
              <w:rPr>
                <w:rFonts w:ascii="Times" w:eastAsia="바탕" w:hAnsi="Times"/>
                <w:b/>
                <w:bCs/>
                <w:iCs/>
                <w:sz w:val="20"/>
                <w:szCs w:val="24"/>
                <w:highlight w:val="green"/>
                <w:lang w:eastAsia="en-US"/>
              </w:rPr>
            </w:pPr>
            <w:r w:rsidRPr="00374815">
              <w:rPr>
                <w:rFonts w:ascii="Times" w:eastAsia="바탕" w:hAnsi="Times"/>
                <w:b/>
                <w:bCs/>
                <w:iCs/>
                <w:sz w:val="20"/>
                <w:szCs w:val="24"/>
                <w:highlight w:val="green"/>
                <w:lang w:eastAsia="en-US"/>
              </w:rPr>
              <w:t>Agreement</w:t>
            </w:r>
          </w:p>
          <w:p w14:paraId="4A82DBE6" w14:textId="77777777" w:rsidR="00374815" w:rsidRPr="00374815" w:rsidRDefault="00374815" w:rsidP="00DE78D4">
            <w:pPr>
              <w:overflowPunct/>
              <w:autoSpaceDE/>
              <w:autoSpaceDN/>
              <w:adjustRightInd/>
              <w:spacing w:after="0" w:line="259" w:lineRule="auto"/>
              <w:jc w:val="left"/>
              <w:textAlignment w:val="auto"/>
              <w:rPr>
                <w:rFonts w:ascii="Times" w:eastAsia="MS Gothic" w:hAnsi="Times" w:cs="Times"/>
                <w:iCs/>
                <w:color w:val="000000"/>
                <w:sz w:val="20"/>
                <w:lang w:val="x-none" w:eastAsia="x-none"/>
              </w:rPr>
            </w:pPr>
            <w:r w:rsidRPr="00374815">
              <w:rPr>
                <w:rFonts w:ascii="Times" w:eastAsia="MS Gothic" w:hAnsi="Times" w:cs="Times"/>
                <w:iCs/>
                <w:color w:val="000000"/>
                <w:sz w:val="20"/>
                <w:lang w:val="x-none" w:eastAsia="x-none"/>
              </w:rPr>
              <w:t xml:space="preserve">HARQ-ACK feedback for PDSCH carrying the side control information from higher layer </w:t>
            </w:r>
            <w:r w:rsidRPr="00374815">
              <w:rPr>
                <w:rFonts w:ascii="Times" w:eastAsia="MS Gothic" w:hAnsi="Times" w:cs="Times"/>
                <w:iCs/>
                <w:color w:val="000000"/>
                <w:sz w:val="20"/>
                <w:lang w:eastAsia="x-none"/>
              </w:rPr>
              <w:t xml:space="preserve">(e.g., MAC-CE, RRC) </w:t>
            </w:r>
            <w:r w:rsidRPr="00374815">
              <w:rPr>
                <w:rFonts w:ascii="Times" w:eastAsia="MS Gothic" w:hAnsi="Times" w:cs="Times"/>
                <w:iCs/>
                <w:color w:val="000000"/>
                <w:sz w:val="20"/>
                <w:lang w:val="x-none" w:eastAsia="x-none"/>
              </w:rPr>
              <w:t>is supported. The legacy HARQ-ACK feedback mechanism is reused.</w:t>
            </w:r>
          </w:p>
          <w:p w14:paraId="193ADBAD" w14:textId="77777777" w:rsidR="00374815" w:rsidRPr="00374815" w:rsidRDefault="00374815" w:rsidP="00DE78D4">
            <w:pPr>
              <w:widowControl w:val="0"/>
              <w:numPr>
                <w:ilvl w:val="0"/>
                <w:numId w:val="33"/>
              </w:numPr>
              <w:wordWrap w:val="0"/>
              <w:overflowPunct/>
              <w:autoSpaceDE/>
              <w:autoSpaceDN/>
              <w:adjustRightInd/>
              <w:spacing w:after="0" w:line="259" w:lineRule="auto"/>
              <w:jc w:val="left"/>
              <w:textAlignment w:val="auto"/>
              <w:rPr>
                <w:rFonts w:ascii="Times" w:eastAsia="바탕" w:hAnsi="Times" w:cs="Times"/>
                <w:iCs/>
                <w:sz w:val="20"/>
                <w:szCs w:val="24"/>
                <w:lang w:eastAsia="en-US"/>
              </w:rPr>
            </w:pPr>
            <w:r w:rsidRPr="00374815">
              <w:rPr>
                <w:rFonts w:ascii="Times" w:eastAsia="바탕" w:hAnsi="Times" w:cs="Times"/>
                <w:iCs/>
                <w:sz w:val="20"/>
                <w:szCs w:val="24"/>
                <w:lang w:eastAsia="en-US"/>
              </w:rPr>
              <w:t>FFS: Whether HARQ-ACK feedback for PDCCH carrying side control information is supported</w:t>
            </w:r>
          </w:p>
          <w:p w14:paraId="48D3615E" w14:textId="72322086" w:rsidR="00374815" w:rsidRPr="00DE78D4" w:rsidRDefault="00374815" w:rsidP="00DE78D4">
            <w:pPr>
              <w:widowControl w:val="0"/>
              <w:numPr>
                <w:ilvl w:val="0"/>
                <w:numId w:val="33"/>
              </w:numPr>
              <w:wordWrap w:val="0"/>
              <w:overflowPunct/>
              <w:autoSpaceDE/>
              <w:autoSpaceDN/>
              <w:adjustRightInd/>
              <w:spacing w:after="0" w:line="259" w:lineRule="auto"/>
              <w:jc w:val="left"/>
              <w:textAlignment w:val="auto"/>
              <w:rPr>
                <w:rFonts w:ascii="Times" w:eastAsia="바탕" w:hAnsi="Times" w:cs="Times"/>
                <w:iCs/>
                <w:sz w:val="20"/>
                <w:szCs w:val="24"/>
                <w:lang w:eastAsia="en-US"/>
              </w:rPr>
            </w:pPr>
            <w:r w:rsidRPr="00374815">
              <w:rPr>
                <w:rFonts w:ascii="Times" w:eastAsia="바탕" w:hAnsi="Times" w:cs="Times"/>
                <w:iCs/>
                <w:sz w:val="20"/>
                <w:szCs w:val="24"/>
                <w:lang w:eastAsia="en-US"/>
              </w:rPr>
              <w:t>Note: This does not mean all legacy HARQ-ACK feedback mechanism will be supported.</w:t>
            </w:r>
          </w:p>
        </w:tc>
      </w:tr>
    </w:tbl>
    <w:p w14:paraId="1023424C" w14:textId="77777777" w:rsidR="00374815" w:rsidRDefault="00374815" w:rsidP="004E6BA0">
      <w:pPr>
        <w:rPr>
          <w:rFonts w:eastAsia="바탕체"/>
          <w:lang w:val="en-US" w:eastAsia="ko-KR"/>
        </w:rPr>
      </w:pPr>
    </w:p>
    <w:p w14:paraId="19E37E79" w14:textId="2B2317EF" w:rsidR="004E6BA0" w:rsidRDefault="004E6BA0" w:rsidP="00DE78D4">
      <w:pPr>
        <w:rPr>
          <w:rFonts w:eastAsia="바탕체"/>
          <w:lang w:val="en-US" w:eastAsia="ko-KR"/>
        </w:rPr>
      </w:pPr>
      <w:r>
        <w:rPr>
          <w:rFonts w:eastAsia="바탕체" w:hint="eastAsia"/>
          <w:lang w:val="en-US" w:eastAsia="ko-KR"/>
        </w:rPr>
        <w:t>In this section,</w:t>
      </w:r>
      <w:r>
        <w:rPr>
          <w:rFonts w:eastAsia="바탕체"/>
          <w:lang w:val="en-US" w:eastAsia="ko-KR"/>
        </w:rPr>
        <w:t xml:space="preserve"> </w:t>
      </w:r>
      <w:r w:rsidR="00DE78D4">
        <w:rPr>
          <w:rFonts w:eastAsia="바탕체"/>
          <w:lang w:val="en-US" w:eastAsia="ko-KR"/>
        </w:rPr>
        <w:t>the pros/cons of HARQ-ACK feedback for PDCCH, necessary parameters for HARQ-ACK transmission, and required behavior when supporting it are discussed.</w:t>
      </w:r>
    </w:p>
    <w:p w14:paraId="727F8B65" w14:textId="77777777" w:rsidR="00F55116" w:rsidRDefault="00DE78D4" w:rsidP="00AC1DA7">
      <w:pPr>
        <w:rPr>
          <w:rFonts w:eastAsia="바탕체"/>
          <w:lang w:val="en-US" w:eastAsia="ko-KR"/>
        </w:rPr>
      </w:pPr>
      <w:r w:rsidRPr="00DE78D4">
        <w:rPr>
          <w:rFonts w:eastAsia="바탕체"/>
          <w:lang w:val="en-US" w:eastAsia="ko-KR"/>
        </w:rPr>
        <w:t xml:space="preserve">In order to determine whether to support HARQ-ACK for PDCCH carrying side control information, it is necessary to consider the advantages and disadvantages of transmission. </w:t>
      </w:r>
    </w:p>
    <w:p w14:paraId="3ED33C4E" w14:textId="0D8B3749" w:rsidR="00AC1DA7" w:rsidRDefault="00DE78D4" w:rsidP="00AC1DA7">
      <w:pPr>
        <w:rPr>
          <w:rFonts w:eastAsia="바탕체"/>
          <w:lang w:val="en-US" w:eastAsia="ko-KR"/>
        </w:rPr>
      </w:pPr>
      <w:r>
        <w:rPr>
          <w:rFonts w:eastAsia="바탕체"/>
          <w:lang w:val="en-US" w:eastAsia="ko-KR"/>
        </w:rPr>
        <w:lastRenderedPageBreak/>
        <w:t xml:space="preserve">The </w:t>
      </w:r>
      <w:r w:rsidR="001F571E">
        <w:rPr>
          <w:rFonts w:eastAsia="바탕체"/>
          <w:lang w:val="en-US" w:eastAsia="ko-KR"/>
        </w:rPr>
        <w:t>side control information</w:t>
      </w:r>
      <w:r w:rsidR="0028455A">
        <w:rPr>
          <w:rFonts w:eastAsia="바탕체"/>
          <w:lang w:val="en-US" w:eastAsia="ko-KR"/>
        </w:rPr>
        <w:t xml:space="preserve"> such as access link beam indication, OFF state indication is</w:t>
      </w:r>
      <w:r w:rsidRPr="00DE78D4">
        <w:rPr>
          <w:rFonts w:eastAsia="바탕체"/>
          <w:lang w:val="en-US" w:eastAsia="ko-KR"/>
        </w:rPr>
        <w:t xml:space="preserve"> important information that directly affects the performance of NCR, so it is important </w:t>
      </w:r>
      <w:r>
        <w:rPr>
          <w:rFonts w:eastAsia="바탕체"/>
          <w:lang w:val="en-US" w:eastAsia="ko-KR"/>
        </w:rPr>
        <w:t xml:space="preserve">for </w:t>
      </w:r>
      <w:proofErr w:type="spellStart"/>
      <w:r>
        <w:rPr>
          <w:rFonts w:eastAsia="바탕체"/>
          <w:lang w:val="en-US" w:eastAsia="ko-KR"/>
        </w:rPr>
        <w:t>gNB</w:t>
      </w:r>
      <w:proofErr w:type="spellEnd"/>
      <w:r>
        <w:rPr>
          <w:rFonts w:eastAsia="바탕체"/>
          <w:lang w:val="en-US" w:eastAsia="ko-KR"/>
        </w:rPr>
        <w:t xml:space="preserve"> </w:t>
      </w:r>
      <w:r w:rsidRPr="00DE78D4">
        <w:rPr>
          <w:rFonts w:eastAsia="바탕체"/>
          <w:lang w:val="en-US" w:eastAsia="ko-KR"/>
        </w:rPr>
        <w:t xml:space="preserve">to </w:t>
      </w:r>
      <w:r>
        <w:rPr>
          <w:rFonts w:eastAsia="바탕체"/>
          <w:lang w:val="en-US" w:eastAsia="ko-KR"/>
        </w:rPr>
        <w:t xml:space="preserve">aware of whether NCR </w:t>
      </w:r>
      <w:r w:rsidRPr="00DE78D4">
        <w:rPr>
          <w:rFonts w:eastAsia="바탕체"/>
          <w:lang w:val="en-US" w:eastAsia="ko-KR"/>
        </w:rPr>
        <w:t>rece</w:t>
      </w:r>
      <w:r>
        <w:rPr>
          <w:rFonts w:eastAsia="바탕체"/>
          <w:lang w:val="en-US" w:eastAsia="ko-KR"/>
        </w:rPr>
        <w:t xml:space="preserve">ived the </w:t>
      </w:r>
      <w:r w:rsidR="001F571E">
        <w:rPr>
          <w:rFonts w:eastAsia="바탕체"/>
          <w:lang w:val="en-US" w:eastAsia="ko-KR"/>
        </w:rPr>
        <w:t>side control information</w:t>
      </w:r>
      <w:r>
        <w:rPr>
          <w:rFonts w:eastAsia="바탕체"/>
          <w:lang w:val="en-US" w:eastAsia="ko-KR"/>
        </w:rPr>
        <w:t xml:space="preserve"> successfully or not</w:t>
      </w:r>
      <w:r w:rsidRPr="00DE78D4">
        <w:rPr>
          <w:rFonts w:eastAsia="바탕체"/>
          <w:lang w:val="en-US" w:eastAsia="ko-KR"/>
        </w:rPr>
        <w:t>.</w:t>
      </w:r>
      <w:r>
        <w:rPr>
          <w:rFonts w:eastAsia="바탕체"/>
          <w:lang w:val="en-US" w:eastAsia="ko-KR"/>
        </w:rPr>
        <w:t xml:space="preserve"> The e</w:t>
      </w:r>
      <w:r w:rsidRPr="00DE78D4">
        <w:rPr>
          <w:rFonts w:eastAsia="바탕체"/>
          <w:lang w:val="en-US" w:eastAsia="ko-KR"/>
        </w:rPr>
        <w:t>xplicit reporting</w:t>
      </w:r>
      <w:r>
        <w:rPr>
          <w:rFonts w:eastAsia="바탕체"/>
          <w:lang w:val="en-US" w:eastAsia="ko-KR"/>
        </w:rPr>
        <w:t>, i.e., HARQ-ACK feedback,</w:t>
      </w:r>
      <w:r w:rsidRPr="00DE78D4">
        <w:rPr>
          <w:rFonts w:eastAsia="바탕체"/>
          <w:lang w:val="en-US" w:eastAsia="ko-KR"/>
        </w:rPr>
        <w:t xml:space="preserve"> may have an advantage in ambiguity resolution for </w:t>
      </w:r>
      <w:r w:rsidR="001F571E">
        <w:rPr>
          <w:rFonts w:eastAsia="바탕체"/>
          <w:lang w:val="en-US" w:eastAsia="ko-KR"/>
        </w:rPr>
        <w:t>side control information</w:t>
      </w:r>
      <w:r w:rsidR="001F571E" w:rsidRPr="00DE78D4">
        <w:rPr>
          <w:rFonts w:eastAsia="바탕체"/>
          <w:lang w:val="en-US" w:eastAsia="ko-KR"/>
        </w:rPr>
        <w:t xml:space="preserve"> </w:t>
      </w:r>
      <w:r w:rsidRPr="00DE78D4">
        <w:rPr>
          <w:rFonts w:eastAsia="바탕체"/>
          <w:lang w:val="en-US" w:eastAsia="ko-KR"/>
        </w:rPr>
        <w:t xml:space="preserve">transmission/reception between NCR and </w:t>
      </w:r>
      <w:proofErr w:type="spellStart"/>
      <w:r w:rsidRPr="00DE78D4">
        <w:rPr>
          <w:rFonts w:eastAsia="바탕체"/>
          <w:lang w:val="en-US" w:eastAsia="ko-KR"/>
        </w:rPr>
        <w:t>gNB</w:t>
      </w:r>
      <w:proofErr w:type="spellEnd"/>
      <w:r w:rsidRPr="00DE78D4">
        <w:rPr>
          <w:rFonts w:eastAsia="바탕체"/>
          <w:lang w:val="en-US" w:eastAsia="ko-KR"/>
        </w:rPr>
        <w:t xml:space="preserve">. On the other hand, if NCR transmits HARQ-ACK for </w:t>
      </w:r>
      <w:r w:rsidR="001F571E">
        <w:rPr>
          <w:rFonts w:eastAsia="바탕체"/>
          <w:lang w:val="en-US" w:eastAsia="ko-KR"/>
        </w:rPr>
        <w:t>side control information</w:t>
      </w:r>
      <w:r w:rsidR="001F571E" w:rsidRPr="00DE78D4">
        <w:rPr>
          <w:rFonts w:eastAsia="바탕체"/>
          <w:lang w:val="en-US" w:eastAsia="ko-KR"/>
        </w:rPr>
        <w:t xml:space="preserve"> </w:t>
      </w:r>
      <w:r w:rsidRPr="00DE78D4">
        <w:rPr>
          <w:rFonts w:eastAsia="바탕체"/>
          <w:lang w:val="en-US" w:eastAsia="ko-KR"/>
        </w:rPr>
        <w:t xml:space="preserve">carrying PDCCH, </w:t>
      </w:r>
      <w:r w:rsidR="001F571E">
        <w:rPr>
          <w:rFonts w:eastAsia="바탕체"/>
          <w:lang w:val="en-US" w:eastAsia="ko-KR"/>
        </w:rPr>
        <w:t xml:space="preserve">side control information </w:t>
      </w:r>
      <w:r>
        <w:rPr>
          <w:rFonts w:eastAsia="바탕체"/>
          <w:lang w:val="en-US" w:eastAsia="ko-KR"/>
        </w:rPr>
        <w:t>should</w:t>
      </w:r>
      <w:r w:rsidRPr="00DE78D4">
        <w:rPr>
          <w:rFonts w:eastAsia="바탕체"/>
          <w:lang w:val="en-US" w:eastAsia="ko-KR"/>
        </w:rPr>
        <w:t xml:space="preserve"> be applied after transmitting HARQ-ACK </w:t>
      </w:r>
      <w:r>
        <w:rPr>
          <w:rFonts w:eastAsia="바탕체"/>
          <w:lang w:val="en-US" w:eastAsia="ko-KR"/>
        </w:rPr>
        <w:t xml:space="preserve">to enable </w:t>
      </w:r>
      <w:proofErr w:type="spellStart"/>
      <w:r>
        <w:rPr>
          <w:rFonts w:eastAsia="바탕체"/>
          <w:lang w:val="en-US" w:eastAsia="ko-KR"/>
        </w:rPr>
        <w:t>gNB</w:t>
      </w:r>
      <w:proofErr w:type="spellEnd"/>
      <w:r>
        <w:rPr>
          <w:rFonts w:eastAsia="바탕체"/>
          <w:lang w:val="en-US" w:eastAsia="ko-KR"/>
        </w:rPr>
        <w:t xml:space="preserve"> an NCR remain in the same page regarding on </w:t>
      </w:r>
      <w:r w:rsidR="001F571E">
        <w:rPr>
          <w:rFonts w:eastAsia="바탕체"/>
          <w:lang w:val="en-US" w:eastAsia="ko-KR"/>
        </w:rPr>
        <w:t xml:space="preserve">side control information </w:t>
      </w:r>
      <w:r>
        <w:rPr>
          <w:rFonts w:eastAsia="바탕체"/>
          <w:lang w:val="en-US" w:eastAsia="ko-KR"/>
        </w:rPr>
        <w:t>reception</w:t>
      </w:r>
      <w:r w:rsidRPr="00DE78D4">
        <w:rPr>
          <w:rFonts w:eastAsia="바탕체"/>
          <w:lang w:val="en-US" w:eastAsia="ko-KR"/>
        </w:rPr>
        <w:t xml:space="preserve">. </w:t>
      </w:r>
      <w:r w:rsidR="00B33912">
        <w:rPr>
          <w:rFonts w:eastAsia="바탕체"/>
          <w:lang w:val="en-US" w:eastAsia="ko-KR"/>
        </w:rPr>
        <w:t xml:space="preserve">That could be </w:t>
      </w:r>
      <w:r w:rsidRPr="00DE78D4">
        <w:rPr>
          <w:rFonts w:eastAsia="바탕체"/>
          <w:lang w:val="en-US" w:eastAsia="ko-KR"/>
        </w:rPr>
        <w:t xml:space="preserve">a </w:t>
      </w:r>
      <w:r w:rsidR="00B33912">
        <w:rPr>
          <w:rFonts w:eastAsia="바탕체"/>
          <w:lang w:val="en-US" w:eastAsia="ko-KR"/>
        </w:rPr>
        <w:t xml:space="preserve">possible </w:t>
      </w:r>
      <w:r w:rsidRPr="00DE78D4">
        <w:rPr>
          <w:rFonts w:eastAsia="바탕체"/>
          <w:lang w:val="en-US" w:eastAsia="ko-KR"/>
        </w:rPr>
        <w:t>downside to latency.</w:t>
      </w:r>
      <w:r w:rsidR="00AC1DA7">
        <w:rPr>
          <w:rFonts w:eastAsia="바탕체"/>
          <w:lang w:val="en-US" w:eastAsia="ko-KR"/>
        </w:rPr>
        <w:t xml:space="preserve"> </w:t>
      </w:r>
      <w:r w:rsidR="00B33912" w:rsidRPr="00B33912">
        <w:rPr>
          <w:rFonts w:eastAsia="바탕체"/>
          <w:lang w:val="en-US" w:eastAsia="ko-KR"/>
        </w:rPr>
        <w:t xml:space="preserve">Even when considering NCR without uplink simultaneous transmission capability of backhaul link and C-link, since </w:t>
      </w:r>
      <w:r w:rsidR="0028455A">
        <w:rPr>
          <w:rFonts w:eastAsia="바탕체"/>
          <w:lang w:val="en-US" w:eastAsia="ko-KR"/>
        </w:rPr>
        <w:t>UL</w:t>
      </w:r>
      <w:r w:rsidR="0028455A" w:rsidRPr="00B33912">
        <w:rPr>
          <w:rFonts w:eastAsia="바탕체"/>
          <w:lang w:val="en-US" w:eastAsia="ko-KR"/>
        </w:rPr>
        <w:t xml:space="preserve"> </w:t>
      </w:r>
      <w:r w:rsidR="00B33912" w:rsidRPr="00B33912">
        <w:rPr>
          <w:rFonts w:eastAsia="바탕체"/>
          <w:lang w:val="en-US" w:eastAsia="ko-KR"/>
        </w:rPr>
        <w:t xml:space="preserve">transmission of C-link </w:t>
      </w:r>
      <w:proofErr w:type="gramStart"/>
      <w:r w:rsidR="00B33912" w:rsidRPr="00B33912">
        <w:rPr>
          <w:rFonts w:eastAsia="바탕체"/>
          <w:lang w:val="en-US" w:eastAsia="ko-KR"/>
        </w:rPr>
        <w:t>and  backhaul</w:t>
      </w:r>
      <w:proofErr w:type="gramEnd"/>
      <w:r w:rsidR="00B33912" w:rsidRPr="00B33912">
        <w:rPr>
          <w:rFonts w:eastAsia="바탕체"/>
          <w:lang w:val="en-US" w:eastAsia="ko-KR"/>
        </w:rPr>
        <w:t xml:space="preserve"> link are TDM</w:t>
      </w:r>
      <w:r w:rsidR="00AC1DA7">
        <w:rPr>
          <w:rFonts w:eastAsia="바탕체"/>
          <w:lang w:val="en-US" w:eastAsia="ko-KR"/>
        </w:rPr>
        <w:t>-</w:t>
      </w:r>
      <w:proofErr w:type="spellStart"/>
      <w:r w:rsidR="00AC1DA7">
        <w:rPr>
          <w:rFonts w:eastAsia="바탕체"/>
          <w:lang w:val="en-US" w:eastAsia="ko-KR"/>
        </w:rPr>
        <w:t>ed</w:t>
      </w:r>
      <w:proofErr w:type="spellEnd"/>
      <w:r w:rsidR="00B33912" w:rsidRPr="00B33912">
        <w:rPr>
          <w:rFonts w:eastAsia="바탕체"/>
          <w:lang w:val="en-US" w:eastAsia="ko-KR"/>
        </w:rPr>
        <w:t xml:space="preserve">, </w:t>
      </w:r>
      <w:r w:rsidR="00AC1DA7">
        <w:rPr>
          <w:rFonts w:eastAsia="바탕체"/>
          <w:lang w:val="en-US" w:eastAsia="ko-KR"/>
        </w:rPr>
        <w:t>more the</w:t>
      </w:r>
      <w:r w:rsidR="00AC1DA7" w:rsidRPr="00AC1DA7">
        <w:rPr>
          <w:rFonts w:eastAsia="바탕체"/>
          <w:lang w:val="en-US" w:eastAsia="ko-KR"/>
        </w:rPr>
        <w:t xml:space="preserve"> transmission opportunities are given to the C-link for </w:t>
      </w:r>
      <w:r w:rsidR="00AC1DA7">
        <w:rPr>
          <w:rFonts w:eastAsia="바탕체"/>
          <w:lang w:val="en-US" w:eastAsia="ko-KR"/>
        </w:rPr>
        <w:t xml:space="preserve">HARQ-ACK for PDCCH carrying </w:t>
      </w:r>
      <w:r w:rsidR="001F571E">
        <w:rPr>
          <w:rFonts w:eastAsia="바탕체"/>
          <w:lang w:val="en-US" w:eastAsia="ko-KR"/>
        </w:rPr>
        <w:t>side control information</w:t>
      </w:r>
      <w:r w:rsidR="00AC1DA7" w:rsidRPr="00AC1DA7">
        <w:rPr>
          <w:rFonts w:eastAsia="바탕체"/>
          <w:lang w:val="en-US" w:eastAsia="ko-KR"/>
        </w:rPr>
        <w:t>, UL transmission of the backhaul link is delayed</w:t>
      </w:r>
      <w:r w:rsidR="00AC1DA7">
        <w:rPr>
          <w:rFonts w:eastAsia="바탕체"/>
          <w:lang w:val="en-US" w:eastAsia="ko-KR"/>
        </w:rPr>
        <w:t xml:space="preserve"> more</w:t>
      </w:r>
      <w:r w:rsidR="00AC1DA7" w:rsidRPr="00AC1DA7">
        <w:rPr>
          <w:rFonts w:eastAsia="바탕체"/>
          <w:lang w:val="en-US" w:eastAsia="ko-KR"/>
        </w:rPr>
        <w:t xml:space="preserve">. Conversely, when UL transmission of the backhaul link is prioritized for UEs served from NCR, the latency </w:t>
      </w:r>
      <w:r w:rsidR="00AC1DA7">
        <w:rPr>
          <w:rFonts w:eastAsia="바탕체"/>
          <w:lang w:val="en-US" w:eastAsia="ko-KR"/>
        </w:rPr>
        <w:t xml:space="preserve">of HARQ-ACK for PDCCH carrying </w:t>
      </w:r>
      <w:r w:rsidR="001F571E">
        <w:rPr>
          <w:rFonts w:eastAsia="바탕체"/>
          <w:lang w:val="en-US" w:eastAsia="ko-KR"/>
        </w:rPr>
        <w:t xml:space="preserve">side control information </w:t>
      </w:r>
      <w:r w:rsidR="00AC1DA7">
        <w:rPr>
          <w:rFonts w:eastAsia="바탕체"/>
          <w:lang w:val="en-US" w:eastAsia="ko-KR"/>
        </w:rPr>
        <w:t>will be increased.</w:t>
      </w:r>
    </w:p>
    <w:p w14:paraId="62619F0B" w14:textId="3C086841" w:rsidR="008E4A45" w:rsidRDefault="00AC1DA7" w:rsidP="004E6BA0">
      <w:pPr>
        <w:rPr>
          <w:rFonts w:eastAsia="바탕체"/>
          <w:lang w:val="en-US" w:eastAsia="ko-KR"/>
        </w:rPr>
      </w:pPr>
      <w:r w:rsidRPr="00AC1DA7">
        <w:rPr>
          <w:rFonts w:eastAsia="바탕체"/>
          <w:lang w:val="en-US" w:eastAsia="ko-KR"/>
        </w:rPr>
        <w:t xml:space="preserve">However, if there is a mismatch </w:t>
      </w:r>
      <w:r w:rsidR="00D1039A">
        <w:rPr>
          <w:rFonts w:eastAsia="바탕체"/>
          <w:lang w:val="en-US" w:eastAsia="ko-KR"/>
        </w:rPr>
        <w:t xml:space="preserve">in </w:t>
      </w:r>
      <w:r w:rsidRPr="00AC1DA7">
        <w:rPr>
          <w:rFonts w:eastAsia="바탕체"/>
          <w:lang w:val="en-US" w:eastAsia="ko-KR"/>
        </w:rPr>
        <w:t xml:space="preserve">the understanding between the NCR and the </w:t>
      </w:r>
      <w:proofErr w:type="spellStart"/>
      <w:r w:rsidRPr="00AC1DA7">
        <w:rPr>
          <w:rFonts w:eastAsia="바탕체"/>
          <w:lang w:val="en-US" w:eastAsia="ko-KR"/>
        </w:rPr>
        <w:t>gNB</w:t>
      </w:r>
      <w:proofErr w:type="spellEnd"/>
      <w:r w:rsidRPr="00AC1DA7">
        <w:rPr>
          <w:rFonts w:eastAsia="바탕체"/>
          <w:lang w:val="en-US" w:eastAsia="ko-KR"/>
        </w:rPr>
        <w:t xml:space="preserve"> on </w:t>
      </w:r>
      <w:r w:rsidR="00D1039A">
        <w:rPr>
          <w:rFonts w:eastAsia="바탕체"/>
          <w:lang w:val="en-US" w:eastAsia="ko-KR"/>
        </w:rPr>
        <w:t xml:space="preserve">the reception </w:t>
      </w:r>
      <w:r w:rsidRPr="00AC1DA7">
        <w:rPr>
          <w:rFonts w:eastAsia="바탕체"/>
          <w:lang w:val="en-US" w:eastAsia="ko-KR"/>
        </w:rPr>
        <w:t>and appl</w:t>
      </w:r>
      <w:r w:rsidR="00D1039A">
        <w:rPr>
          <w:rFonts w:eastAsia="바탕체"/>
          <w:lang w:val="en-US" w:eastAsia="ko-KR"/>
        </w:rPr>
        <w:t>ication of</w:t>
      </w:r>
      <w:r w:rsidRPr="00AC1DA7">
        <w:rPr>
          <w:rFonts w:eastAsia="바탕체"/>
          <w:lang w:val="en-US" w:eastAsia="ko-KR"/>
        </w:rPr>
        <w:t xml:space="preserve"> the information of the NCR ON/OFF indication and beam indication, a link reliability </w:t>
      </w:r>
      <w:r w:rsidR="00D1039A">
        <w:rPr>
          <w:rFonts w:eastAsia="바탕체"/>
          <w:lang w:val="en-US" w:eastAsia="ko-KR"/>
        </w:rPr>
        <w:t xml:space="preserve">can be problematic </w:t>
      </w:r>
      <w:r w:rsidRPr="00AC1DA7">
        <w:rPr>
          <w:rFonts w:eastAsia="바탕체"/>
          <w:lang w:val="en-US" w:eastAsia="ko-KR"/>
        </w:rPr>
        <w:t>from the UEs</w:t>
      </w:r>
      <w:r w:rsidR="008E4A45">
        <w:rPr>
          <w:rFonts w:eastAsia="바탕체"/>
          <w:lang w:val="en-US" w:eastAsia="ko-KR"/>
        </w:rPr>
        <w:t>’</w:t>
      </w:r>
      <w:r w:rsidRPr="00AC1DA7">
        <w:rPr>
          <w:rFonts w:eastAsia="바탕체"/>
          <w:lang w:val="en-US" w:eastAsia="ko-KR"/>
        </w:rPr>
        <w:t xml:space="preserve"> serv</w:t>
      </w:r>
      <w:r w:rsidR="008E4A45">
        <w:rPr>
          <w:rFonts w:eastAsia="바탕체"/>
          <w:lang w:val="en-US" w:eastAsia="ko-KR"/>
        </w:rPr>
        <w:t xml:space="preserve">ed by NCR point of view and reliability on measurement from UEs served by NCR can also be problematic from the </w:t>
      </w:r>
      <w:proofErr w:type="spellStart"/>
      <w:r w:rsidR="008E4A45">
        <w:rPr>
          <w:rFonts w:eastAsia="바탕체"/>
          <w:lang w:val="en-US" w:eastAsia="ko-KR"/>
        </w:rPr>
        <w:t>gNB’s</w:t>
      </w:r>
      <w:proofErr w:type="spellEnd"/>
      <w:r w:rsidR="008E4A45">
        <w:rPr>
          <w:rFonts w:eastAsia="바탕체"/>
          <w:lang w:val="en-US" w:eastAsia="ko-KR"/>
        </w:rPr>
        <w:t xml:space="preserve"> point of view, even the HARQ-ACK codebook determination of NCR is perfectly fine.</w:t>
      </w:r>
    </w:p>
    <w:p w14:paraId="537B9885" w14:textId="77777777" w:rsidR="004E6BA0" w:rsidRPr="000C5264" w:rsidRDefault="004E6BA0" w:rsidP="004E6BA0">
      <w:pPr>
        <w:rPr>
          <w:rFonts w:eastAsia="바탕체"/>
          <w:lang w:val="en-US" w:eastAsia="ko-KR"/>
        </w:rPr>
      </w:pPr>
    </w:p>
    <w:p w14:paraId="47970B2B" w14:textId="76353705" w:rsidR="004E6BA0" w:rsidRPr="006D2081" w:rsidRDefault="004E6BA0" w:rsidP="004E6BA0">
      <w:pPr>
        <w:rPr>
          <w:rFonts w:eastAsia="바탕체"/>
          <w:b/>
          <w:i/>
          <w:lang w:val="en-US" w:eastAsia="ko-KR"/>
        </w:rPr>
      </w:pPr>
      <w:r w:rsidRPr="006D2081">
        <w:rPr>
          <w:rFonts w:eastAsia="바탕체"/>
          <w:b/>
          <w:i/>
          <w:lang w:val="en-US" w:eastAsia="ko-KR"/>
        </w:rPr>
        <w:t xml:space="preserve">Observation </w:t>
      </w:r>
      <w:r w:rsidR="00F55116" w:rsidRPr="006D2081">
        <w:rPr>
          <w:rFonts w:eastAsia="바탕체"/>
          <w:b/>
          <w:i/>
          <w:lang w:val="en-US" w:eastAsia="ko-KR"/>
        </w:rPr>
        <w:t>1</w:t>
      </w:r>
      <w:r w:rsidRPr="006D2081">
        <w:rPr>
          <w:rFonts w:eastAsia="바탕체"/>
          <w:b/>
          <w:i/>
          <w:lang w:val="en-US" w:eastAsia="ko-KR"/>
        </w:rPr>
        <w:t xml:space="preserve">. </w:t>
      </w:r>
      <w:r w:rsidR="008E4A45" w:rsidRPr="006D2081">
        <w:rPr>
          <w:rFonts w:eastAsia="바탕체"/>
          <w:b/>
          <w:i/>
          <w:lang w:val="en-US" w:eastAsia="ko-KR"/>
        </w:rPr>
        <w:t xml:space="preserve">While HARQ-ACK for PDCCH carrying side control information can be helpful for ambiguity resolution between NCR and </w:t>
      </w:r>
      <w:proofErr w:type="spellStart"/>
      <w:r w:rsidR="008E4A45" w:rsidRPr="006D2081">
        <w:rPr>
          <w:rFonts w:eastAsia="바탕체"/>
          <w:b/>
          <w:i/>
          <w:lang w:val="en-US" w:eastAsia="ko-KR"/>
        </w:rPr>
        <w:t>gNB</w:t>
      </w:r>
      <w:proofErr w:type="spellEnd"/>
      <w:r w:rsidR="008E4A45" w:rsidRPr="006D2081">
        <w:rPr>
          <w:rFonts w:eastAsia="바탕체"/>
          <w:b/>
          <w:i/>
          <w:lang w:val="en-US" w:eastAsia="ko-KR"/>
        </w:rPr>
        <w:t xml:space="preserve"> on reception of </w:t>
      </w:r>
      <w:r w:rsidR="001F571E" w:rsidRPr="006D2081">
        <w:rPr>
          <w:rFonts w:eastAsia="바탕체"/>
          <w:b/>
          <w:i/>
          <w:lang w:val="en-US" w:eastAsia="ko-KR"/>
        </w:rPr>
        <w:t>side control information</w:t>
      </w:r>
      <w:r w:rsidR="008E4A45" w:rsidRPr="006D2081">
        <w:rPr>
          <w:rFonts w:eastAsia="바탕체"/>
          <w:b/>
          <w:i/>
          <w:lang w:val="en-US" w:eastAsia="ko-KR"/>
        </w:rPr>
        <w:t>, it may cause an increase in latency, and the increment issue could be more serious when NCR without simultaneous UL transmission of C-link and backhaul link capability is considered.</w:t>
      </w:r>
    </w:p>
    <w:p w14:paraId="08945D32" w14:textId="77777777" w:rsidR="004E6BA0" w:rsidRPr="008E4A45" w:rsidRDefault="004E6BA0" w:rsidP="004E6BA0">
      <w:pPr>
        <w:rPr>
          <w:rFonts w:eastAsia="바탕체"/>
          <w:lang w:val="en-US" w:eastAsia="ko-KR"/>
        </w:rPr>
      </w:pPr>
    </w:p>
    <w:p w14:paraId="231B2A62" w14:textId="40FB92E6" w:rsidR="00622904" w:rsidRPr="009C2BBB" w:rsidRDefault="00611902" w:rsidP="004E6BA0">
      <w:pPr>
        <w:rPr>
          <w:rFonts w:eastAsia="바탕체"/>
          <w:lang w:val="en-US" w:eastAsia="ko-KR"/>
        </w:rPr>
      </w:pPr>
      <w:r w:rsidRPr="00611902">
        <w:rPr>
          <w:rFonts w:eastAsia="바탕체"/>
          <w:lang w:val="en-US" w:eastAsia="ko-KR"/>
        </w:rPr>
        <w:t xml:space="preserve">Whether to introduce the HARQ-ACK for PDCCH carrying side control information should be determined in consideration of the above advantages and disadvantages as well as the characteristics of the existing HARQ-ACK for PDCCH. Even in the case of the </w:t>
      </w:r>
      <w:r>
        <w:rPr>
          <w:rFonts w:eastAsia="바탕체"/>
          <w:lang w:val="en-US" w:eastAsia="ko-KR"/>
        </w:rPr>
        <w:t>conventional</w:t>
      </w:r>
      <w:r w:rsidRPr="00611902">
        <w:rPr>
          <w:rFonts w:eastAsia="바탕체"/>
          <w:lang w:val="en-US" w:eastAsia="ko-KR"/>
        </w:rPr>
        <w:t xml:space="preserve"> UE, the HARQ-ACK feedback operation for the PDCCH is supported</w:t>
      </w:r>
      <w:r>
        <w:rPr>
          <w:rFonts w:eastAsia="바탕체"/>
          <w:lang w:val="en-US" w:eastAsia="ko-KR"/>
        </w:rPr>
        <w:t xml:space="preserve"> for certain cases</w:t>
      </w:r>
      <w:r w:rsidRPr="00611902">
        <w:rPr>
          <w:rFonts w:eastAsia="바탕체"/>
          <w:lang w:val="en-US" w:eastAsia="ko-KR"/>
        </w:rPr>
        <w:t xml:space="preserve">. For example, an indication of SPS PDSCH release DCI, TCI state update DCI, and </w:t>
      </w:r>
      <w:proofErr w:type="spellStart"/>
      <w:r w:rsidRPr="00611902">
        <w:rPr>
          <w:rFonts w:eastAsia="바탕체"/>
          <w:lang w:val="en-US" w:eastAsia="ko-KR"/>
        </w:rPr>
        <w:t>SCell</w:t>
      </w:r>
      <w:proofErr w:type="spellEnd"/>
      <w:r w:rsidRPr="00611902">
        <w:rPr>
          <w:rFonts w:eastAsia="바탕체"/>
          <w:lang w:val="en-US" w:eastAsia="ko-KR"/>
        </w:rPr>
        <w:t xml:space="preserve"> dormancy </w:t>
      </w:r>
      <w:r>
        <w:rPr>
          <w:rFonts w:eastAsia="바탕체"/>
          <w:lang w:val="en-US" w:eastAsia="ko-KR"/>
        </w:rPr>
        <w:t>can</w:t>
      </w:r>
      <w:r w:rsidRPr="00611902">
        <w:rPr>
          <w:rFonts w:eastAsia="바탕체"/>
          <w:lang w:val="en-US" w:eastAsia="ko-KR"/>
        </w:rPr>
        <w:t xml:space="preserve"> be transmitted through a DL grant </w:t>
      </w:r>
      <w:r>
        <w:rPr>
          <w:rFonts w:eastAsia="바탕체"/>
          <w:lang w:val="en-US" w:eastAsia="ko-KR"/>
        </w:rPr>
        <w:t xml:space="preserve">DCIs </w:t>
      </w:r>
      <w:r w:rsidRPr="00611902">
        <w:rPr>
          <w:rFonts w:eastAsia="바탕체"/>
          <w:lang w:val="en-US" w:eastAsia="ko-KR"/>
        </w:rPr>
        <w:t xml:space="preserve">(e.g., DCI format 1_0, 1_1, 1_2), and in this case, the UE transmits HARQ-ACK for the PDCCH. In all cases, the HARQ-ACK for the PDCCH is transmitted by reusing the existing HARQ-ACK transmission mechanism for the PDSCH. </w:t>
      </w:r>
      <w:r w:rsidR="00E652BA">
        <w:rPr>
          <w:rFonts w:eastAsia="바탕체"/>
          <w:lang w:val="en-US" w:eastAsia="ko-KR"/>
        </w:rPr>
        <w:t>In such cases,</w:t>
      </w:r>
      <w:r w:rsidRPr="00611902">
        <w:rPr>
          <w:rFonts w:eastAsia="바탕체"/>
          <w:lang w:val="en-US" w:eastAsia="ko-KR"/>
        </w:rPr>
        <w:t xml:space="preserve"> the </w:t>
      </w:r>
      <w:r w:rsidR="00E652BA">
        <w:rPr>
          <w:rFonts w:eastAsia="바탕체"/>
          <w:lang w:val="en-US" w:eastAsia="ko-KR"/>
        </w:rPr>
        <w:t xml:space="preserve">parameters and </w:t>
      </w:r>
      <w:r w:rsidRPr="00611902">
        <w:rPr>
          <w:rFonts w:eastAsia="바탕체"/>
          <w:lang w:val="en-US" w:eastAsia="ko-KR"/>
        </w:rPr>
        <w:t xml:space="preserve">method for transmitting the HARQ-ACK for the PDSCH according to the DL grant is reused </w:t>
      </w:r>
      <w:r w:rsidR="00E652BA">
        <w:rPr>
          <w:rFonts w:eastAsia="바탕체"/>
          <w:lang w:val="en-US" w:eastAsia="ko-KR"/>
        </w:rPr>
        <w:t xml:space="preserve">instead of </w:t>
      </w:r>
      <w:r w:rsidRPr="00611902">
        <w:rPr>
          <w:rFonts w:eastAsia="바탕체"/>
          <w:lang w:val="en-US" w:eastAsia="ko-KR"/>
        </w:rPr>
        <w:t xml:space="preserve">the designation </w:t>
      </w:r>
      <w:r w:rsidR="00E652BA">
        <w:rPr>
          <w:rFonts w:eastAsia="바탕체"/>
          <w:lang w:val="en-US" w:eastAsia="ko-KR"/>
        </w:rPr>
        <w:t xml:space="preserve">parameters and methods for </w:t>
      </w:r>
      <w:r w:rsidRPr="00611902">
        <w:rPr>
          <w:rFonts w:eastAsia="바탕체"/>
          <w:lang w:val="en-US" w:eastAsia="ko-KR"/>
        </w:rPr>
        <w:t xml:space="preserve">HARQ-ACK transmission </w:t>
      </w:r>
      <w:r w:rsidR="00E652BA">
        <w:rPr>
          <w:rFonts w:eastAsia="바탕체"/>
          <w:lang w:val="en-US" w:eastAsia="ko-KR"/>
        </w:rPr>
        <w:t>in response to PDCCH</w:t>
      </w:r>
      <w:r w:rsidRPr="00611902">
        <w:rPr>
          <w:rFonts w:eastAsia="바탕체"/>
          <w:lang w:val="en-US" w:eastAsia="ko-KR"/>
        </w:rPr>
        <w:t xml:space="preserve">. </w:t>
      </w:r>
      <w:r w:rsidR="00E652BA" w:rsidRPr="00E652BA">
        <w:rPr>
          <w:rFonts w:eastAsia="바탕체"/>
          <w:lang w:val="en-US" w:eastAsia="ko-KR"/>
        </w:rPr>
        <w:t xml:space="preserve">For this purpose, even if the actual PDSCH is not scheduled </w:t>
      </w:r>
      <w:r w:rsidR="00E652BA">
        <w:rPr>
          <w:rFonts w:eastAsia="바탕체"/>
          <w:lang w:val="en-US" w:eastAsia="ko-KR"/>
        </w:rPr>
        <w:t>by</w:t>
      </w:r>
      <w:r w:rsidR="00E652BA" w:rsidRPr="00E652BA">
        <w:rPr>
          <w:rFonts w:eastAsia="바탕체"/>
          <w:lang w:val="en-US" w:eastAsia="ko-KR"/>
        </w:rPr>
        <w:t xml:space="preserve"> the corresponding DCI, information on the PDSCH transmission resource is indicated by the DCI. Through this, HARQ-ACK information for the PDCCH is transmitted as a resource for HARQ-ACK transmission for the corresponding PDSCH.</w:t>
      </w:r>
      <w:r w:rsidR="00E652BA">
        <w:rPr>
          <w:rFonts w:eastAsia="바탕체"/>
          <w:lang w:val="en-US" w:eastAsia="ko-KR"/>
        </w:rPr>
        <w:t xml:space="preserve"> </w:t>
      </w:r>
      <w:r w:rsidR="00E652BA" w:rsidRPr="00E652BA">
        <w:rPr>
          <w:rFonts w:eastAsia="바탕체"/>
          <w:lang w:val="en-US" w:eastAsia="ko-KR"/>
        </w:rPr>
        <w:t>Therefore, to support HARQ-ACK for PDCCH carrying side control information by reusing the existing mechanism, the existing DL grant and PDSCH related parameters are included in DCI transmitting side control information, or</w:t>
      </w:r>
      <w:r w:rsidR="00E652BA">
        <w:rPr>
          <w:rFonts w:eastAsia="바탕체"/>
          <w:lang w:val="en-US" w:eastAsia="ko-KR"/>
        </w:rPr>
        <w:t xml:space="preserve"> parameters required for</w:t>
      </w:r>
      <w:r w:rsidR="00E652BA" w:rsidRPr="00E652BA">
        <w:rPr>
          <w:rFonts w:eastAsia="바탕체"/>
          <w:lang w:val="en-US" w:eastAsia="ko-KR"/>
        </w:rPr>
        <w:t xml:space="preserve"> HARQ</w:t>
      </w:r>
      <w:r w:rsidR="00E652BA">
        <w:rPr>
          <w:rFonts w:eastAsia="바탕체"/>
          <w:lang w:val="en-US" w:eastAsia="ko-KR"/>
        </w:rPr>
        <w:t>-ACK</w:t>
      </w:r>
      <w:r w:rsidR="00E652BA" w:rsidRPr="00E652BA">
        <w:rPr>
          <w:rFonts w:eastAsia="바탕체"/>
          <w:lang w:val="en-US" w:eastAsia="ko-KR"/>
        </w:rPr>
        <w:t xml:space="preserve"> </w:t>
      </w:r>
      <w:r w:rsidR="00E652BA">
        <w:rPr>
          <w:rFonts w:eastAsia="바탕체"/>
          <w:lang w:val="en-US" w:eastAsia="ko-KR"/>
        </w:rPr>
        <w:t xml:space="preserve">transmission should be included </w:t>
      </w:r>
      <w:r w:rsidR="00E652BA" w:rsidRPr="00E652BA">
        <w:rPr>
          <w:rFonts w:eastAsia="바탕체"/>
          <w:lang w:val="en-US" w:eastAsia="ko-KR"/>
        </w:rPr>
        <w:t>in DCI transmitting side control information.</w:t>
      </w:r>
    </w:p>
    <w:p w14:paraId="36836038" w14:textId="090A63AC" w:rsidR="009C2BBB" w:rsidRPr="000812F3" w:rsidRDefault="009C2BBB" w:rsidP="004E6BA0">
      <w:pPr>
        <w:rPr>
          <w:rFonts w:eastAsia="바탕체"/>
          <w:lang w:val="en-US" w:eastAsia="ko-KR"/>
        </w:rPr>
      </w:pPr>
      <w:r>
        <w:rPr>
          <w:rFonts w:eastAsia="바탕체" w:hint="eastAsia"/>
          <w:lang w:val="en-US" w:eastAsia="ko-KR"/>
        </w:rPr>
        <w:t xml:space="preserve">To support </w:t>
      </w:r>
      <w:r>
        <w:rPr>
          <w:rFonts w:eastAsia="바탕체"/>
          <w:lang w:val="en-US" w:eastAsia="ko-KR"/>
        </w:rPr>
        <w:t>transmission of HARQ-ACK for PDCCH carrying side control information,</w:t>
      </w:r>
      <w:r w:rsidRPr="009C2BBB">
        <w:t xml:space="preserve"> </w:t>
      </w:r>
      <w:r>
        <w:rPr>
          <w:rFonts w:eastAsia="바탕체"/>
          <w:lang w:val="en-US" w:eastAsia="ko-KR"/>
        </w:rPr>
        <w:t>i</w:t>
      </w:r>
      <w:r w:rsidRPr="009C2BBB">
        <w:rPr>
          <w:rFonts w:eastAsia="바탕체"/>
          <w:lang w:val="en-US" w:eastAsia="ko-KR"/>
        </w:rPr>
        <w:t>t is necessary to determine HARQ-ACK feedback timing for transmitting HARQ-ACK, PUCCH resource, and HARQ-ACK codebook.</w:t>
      </w:r>
    </w:p>
    <w:p w14:paraId="6FBF7369" w14:textId="3A114127" w:rsidR="000812F3" w:rsidRDefault="000812F3" w:rsidP="000812F3">
      <w:pPr>
        <w:pStyle w:val="ac"/>
        <w:numPr>
          <w:ilvl w:val="0"/>
          <w:numId w:val="35"/>
        </w:numPr>
        <w:ind w:leftChars="0"/>
        <w:rPr>
          <w:rFonts w:eastAsia="바탕체"/>
          <w:lang w:val="en-US" w:eastAsia="ko-KR"/>
        </w:rPr>
      </w:pPr>
      <w:r>
        <w:rPr>
          <w:rFonts w:eastAsia="바탕체" w:hint="eastAsia"/>
          <w:lang w:val="en-US" w:eastAsia="ko-KR"/>
        </w:rPr>
        <w:t>For determination of HARQ-ACK feedback timing, two parameters</w:t>
      </w:r>
      <w:r>
        <w:rPr>
          <w:rFonts w:eastAsia="바탕체"/>
          <w:lang w:val="en-US" w:eastAsia="ko-KR"/>
        </w:rPr>
        <w:t>,</w:t>
      </w:r>
      <w:r>
        <w:rPr>
          <w:rFonts w:eastAsia="바탕체" w:hint="eastAsia"/>
          <w:lang w:val="en-US" w:eastAsia="ko-KR"/>
        </w:rPr>
        <w:t xml:space="preserve"> </w:t>
      </w:r>
      <w:r w:rsidRPr="006D2081">
        <w:rPr>
          <w:rFonts w:eastAsia="바탕체"/>
          <w:i/>
          <w:lang w:val="en-US" w:eastAsia="ko-KR"/>
        </w:rPr>
        <w:t>K0</w:t>
      </w:r>
      <w:r>
        <w:rPr>
          <w:rFonts w:eastAsia="바탕체" w:hint="eastAsia"/>
          <w:lang w:val="en-US" w:eastAsia="ko-KR"/>
        </w:rPr>
        <w:t xml:space="preserve"> and </w:t>
      </w:r>
      <w:r w:rsidRPr="006D2081">
        <w:rPr>
          <w:rFonts w:eastAsia="바탕체"/>
          <w:i/>
          <w:lang w:val="en-US" w:eastAsia="ko-KR"/>
        </w:rPr>
        <w:t>K1</w:t>
      </w:r>
      <w:r>
        <w:rPr>
          <w:rFonts w:eastAsia="바탕체" w:hint="eastAsia"/>
          <w:lang w:val="en-US" w:eastAsia="ko-KR"/>
        </w:rPr>
        <w:t xml:space="preserve"> are required. </w:t>
      </w:r>
      <w:r w:rsidRPr="006D2081">
        <w:rPr>
          <w:rFonts w:eastAsia="바탕체"/>
          <w:i/>
          <w:lang w:val="en-US" w:eastAsia="ko-KR"/>
        </w:rPr>
        <w:t>K0</w:t>
      </w:r>
      <w:r w:rsidRPr="000812F3">
        <w:rPr>
          <w:rFonts w:eastAsia="바탕체"/>
          <w:lang w:val="en-US" w:eastAsia="ko-KR"/>
        </w:rPr>
        <w:t xml:space="preserve"> and </w:t>
      </w:r>
      <w:r w:rsidRPr="006D2081">
        <w:rPr>
          <w:rFonts w:eastAsia="바탕체"/>
          <w:i/>
          <w:lang w:val="en-US" w:eastAsia="ko-KR"/>
        </w:rPr>
        <w:t>K1</w:t>
      </w:r>
      <w:r w:rsidRPr="000812F3">
        <w:rPr>
          <w:rFonts w:eastAsia="바탕체"/>
          <w:lang w:val="en-US" w:eastAsia="ko-KR"/>
        </w:rPr>
        <w:t xml:space="preserve"> respectively represent DL grant PDCCH to corresponding PDSCH transmission and PDSCH to the slot with the corresponding HARQ-ACK transmission as slot granularity.</w:t>
      </w:r>
      <w:r>
        <w:rPr>
          <w:rFonts w:eastAsia="바탕체"/>
          <w:lang w:val="en-US" w:eastAsia="ko-KR"/>
        </w:rPr>
        <w:t xml:space="preserve"> </w:t>
      </w:r>
    </w:p>
    <w:p w14:paraId="42FD493D" w14:textId="1593D3E5" w:rsidR="000812F3" w:rsidRPr="000812F3" w:rsidRDefault="000812F3" w:rsidP="005D7F90">
      <w:pPr>
        <w:pStyle w:val="ac"/>
        <w:numPr>
          <w:ilvl w:val="0"/>
          <w:numId w:val="35"/>
        </w:numPr>
        <w:ind w:leftChars="0"/>
        <w:rPr>
          <w:rFonts w:eastAsia="바탕체"/>
          <w:lang w:val="en-US" w:eastAsia="ko-KR"/>
        </w:rPr>
      </w:pPr>
      <w:r w:rsidRPr="000812F3">
        <w:rPr>
          <w:rFonts w:eastAsia="바탕체"/>
          <w:lang w:val="en-US" w:eastAsia="ko-KR"/>
        </w:rPr>
        <w:t xml:space="preserve">The </w:t>
      </w:r>
      <w:r w:rsidRPr="006D2081">
        <w:rPr>
          <w:rFonts w:eastAsia="바탕체"/>
          <w:i/>
          <w:lang w:val="en-US" w:eastAsia="ko-KR"/>
        </w:rPr>
        <w:t>K0</w:t>
      </w:r>
      <w:r w:rsidRPr="000812F3">
        <w:rPr>
          <w:rFonts w:eastAsia="바탕체"/>
          <w:lang w:val="en-US" w:eastAsia="ko-KR"/>
        </w:rPr>
        <w:t xml:space="preserve"> value is indicated through the time domain resource assignment field of DCI composed of 4 bits, which indicates the row index of the </w:t>
      </w:r>
      <w:r w:rsidRPr="000812F3">
        <w:rPr>
          <w:rFonts w:eastAsia="바탕체"/>
          <w:i/>
          <w:lang w:val="en-US" w:eastAsia="ko-KR"/>
        </w:rPr>
        <w:t>PDSCH-</w:t>
      </w:r>
      <w:proofErr w:type="spellStart"/>
      <w:r w:rsidRPr="000812F3">
        <w:rPr>
          <w:rFonts w:eastAsia="바탕체"/>
          <w:i/>
          <w:lang w:val="en-US" w:eastAsia="ko-KR"/>
        </w:rPr>
        <w:t>TimeDomainResourceAllocationList</w:t>
      </w:r>
      <w:proofErr w:type="spellEnd"/>
      <w:r w:rsidRPr="000812F3">
        <w:rPr>
          <w:rFonts w:eastAsia="바탕체"/>
          <w:lang w:val="en-US" w:eastAsia="ko-KR"/>
        </w:rPr>
        <w:t xml:space="preserve"> configured by RRC. In the case of the </w:t>
      </w:r>
      <w:r w:rsidRPr="006D2081">
        <w:rPr>
          <w:rFonts w:eastAsia="바탕체"/>
          <w:i/>
          <w:lang w:val="en-US" w:eastAsia="ko-KR"/>
        </w:rPr>
        <w:t>K1</w:t>
      </w:r>
      <w:r w:rsidRPr="000812F3">
        <w:rPr>
          <w:rFonts w:eastAsia="바탕체"/>
          <w:lang w:val="en-US" w:eastAsia="ko-KR"/>
        </w:rPr>
        <w:t xml:space="preserve"> value, it is indicated through the PDSCH-to-HARQ feedback timing indicator field of DCI consisting of up to 3 bits, which indicates the index of </w:t>
      </w:r>
      <w:r w:rsidRPr="000812F3">
        <w:rPr>
          <w:rFonts w:eastAsia="바탕체"/>
          <w:i/>
          <w:lang w:val="en-US" w:eastAsia="ko-KR"/>
        </w:rPr>
        <w:t>dl-</w:t>
      </w:r>
      <w:proofErr w:type="spellStart"/>
      <w:r w:rsidRPr="000812F3">
        <w:rPr>
          <w:rFonts w:eastAsia="바탕체"/>
          <w:i/>
          <w:lang w:val="en-US" w:eastAsia="ko-KR"/>
        </w:rPr>
        <w:t>DataToUL</w:t>
      </w:r>
      <w:proofErr w:type="spellEnd"/>
      <w:r w:rsidRPr="000812F3">
        <w:rPr>
          <w:rFonts w:eastAsia="바탕체"/>
          <w:i/>
          <w:lang w:val="en-US" w:eastAsia="ko-KR"/>
        </w:rPr>
        <w:t>-ACK</w:t>
      </w:r>
      <w:r w:rsidRPr="000812F3">
        <w:rPr>
          <w:rFonts w:eastAsia="바탕체"/>
          <w:lang w:val="en-US" w:eastAsia="ko-KR"/>
        </w:rPr>
        <w:t xml:space="preserve"> or </w:t>
      </w:r>
      <w:r w:rsidRPr="000812F3">
        <w:rPr>
          <w:rFonts w:eastAsia="바탕체"/>
          <w:i/>
          <w:lang w:val="en-US" w:eastAsia="ko-KR"/>
        </w:rPr>
        <w:t>dl-DataToUL-ACKForDCIFormat1_2</w:t>
      </w:r>
      <w:r w:rsidRPr="000812F3">
        <w:rPr>
          <w:rFonts w:eastAsia="바탕체"/>
          <w:lang w:val="en-US" w:eastAsia="ko-KR"/>
        </w:rPr>
        <w:t xml:space="preserve"> configured by RRC. That is, both </w:t>
      </w:r>
      <w:r w:rsidRPr="006D2081">
        <w:rPr>
          <w:rFonts w:eastAsia="바탕체"/>
          <w:i/>
          <w:lang w:val="en-US" w:eastAsia="ko-KR"/>
        </w:rPr>
        <w:t>K0</w:t>
      </w:r>
      <w:r w:rsidRPr="000812F3">
        <w:rPr>
          <w:rFonts w:eastAsia="바탕체"/>
          <w:lang w:val="en-US" w:eastAsia="ko-KR"/>
        </w:rPr>
        <w:t xml:space="preserve"> and </w:t>
      </w:r>
      <w:r w:rsidRPr="006D2081">
        <w:rPr>
          <w:rFonts w:eastAsia="바탕체"/>
          <w:i/>
          <w:lang w:val="en-US" w:eastAsia="ko-KR"/>
        </w:rPr>
        <w:t>K1</w:t>
      </w:r>
      <w:r w:rsidRPr="000812F3">
        <w:rPr>
          <w:rFonts w:eastAsia="바탕체"/>
          <w:lang w:val="en-US" w:eastAsia="ko-KR"/>
        </w:rPr>
        <w:t xml:space="preserve"> values indicate one of the values of the IEs </w:t>
      </w:r>
      <w:r w:rsidRPr="000812F3">
        <w:rPr>
          <w:rFonts w:eastAsia="바탕체" w:hint="eastAsia"/>
          <w:lang w:val="en-US" w:eastAsia="ko-KR"/>
        </w:rPr>
        <w:t>configured by</w:t>
      </w:r>
      <w:r w:rsidRPr="000812F3">
        <w:rPr>
          <w:rFonts w:eastAsia="바탕체"/>
          <w:lang w:val="en-US" w:eastAsia="ko-KR"/>
        </w:rPr>
        <w:t xml:space="preserve"> RRC via DCI, and when the current configuration is reused as it is, DCI fields of a minimum of 5 bits and a maximum of 7 bits are required to determine the two values.</w:t>
      </w:r>
    </w:p>
    <w:p w14:paraId="7B073298" w14:textId="77736F33" w:rsidR="004E6BA0" w:rsidRPr="00DE78D4" w:rsidRDefault="000812F3" w:rsidP="000812F3">
      <w:pPr>
        <w:pStyle w:val="ac"/>
        <w:numPr>
          <w:ilvl w:val="0"/>
          <w:numId w:val="35"/>
        </w:numPr>
        <w:ind w:leftChars="0"/>
        <w:rPr>
          <w:rFonts w:eastAsia="바탕체"/>
          <w:lang w:val="en-US" w:eastAsia="ko-KR"/>
        </w:rPr>
      </w:pPr>
      <w:r>
        <w:rPr>
          <w:rFonts w:eastAsia="바탕체"/>
          <w:lang w:val="en-US" w:eastAsia="ko-KR"/>
        </w:rPr>
        <w:lastRenderedPageBreak/>
        <w:t xml:space="preserve">For the PUCCH resource determination, </w:t>
      </w:r>
      <w:r w:rsidRPr="000812F3">
        <w:rPr>
          <w:rFonts w:eastAsia="바탕체"/>
          <w:lang w:val="en-US" w:eastAsia="ko-KR"/>
        </w:rPr>
        <w:t xml:space="preserve">it is designated which PUCCH resource to </w:t>
      </w:r>
      <w:r>
        <w:rPr>
          <w:rFonts w:eastAsia="바탕체"/>
          <w:lang w:val="en-US" w:eastAsia="ko-KR"/>
        </w:rPr>
        <w:t xml:space="preserve">be </w:t>
      </w:r>
      <w:r w:rsidRPr="000812F3">
        <w:rPr>
          <w:rFonts w:eastAsia="바탕체"/>
          <w:lang w:val="en-US" w:eastAsia="ko-KR"/>
        </w:rPr>
        <w:t>use</w:t>
      </w:r>
      <w:r>
        <w:rPr>
          <w:rFonts w:eastAsia="바탕체"/>
          <w:lang w:val="en-US" w:eastAsia="ko-KR"/>
        </w:rPr>
        <w:t>d</w:t>
      </w:r>
      <w:r w:rsidRPr="000812F3">
        <w:rPr>
          <w:rFonts w:eastAsia="바탕체"/>
          <w:lang w:val="en-US" w:eastAsia="ko-KR"/>
        </w:rPr>
        <w:t xml:space="preserve"> among the PUCCH resource sets </w:t>
      </w:r>
      <w:r>
        <w:rPr>
          <w:rFonts w:eastAsia="바탕체"/>
          <w:lang w:val="en-US" w:eastAsia="ko-KR"/>
        </w:rPr>
        <w:t>configured by</w:t>
      </w:r>
      <w:r w:rsidRPr="000812F3">
        <w:rPr>
          <w:rFonts w:eastAsia="바탕체"/>
          <w:lang w:val="en-US" w:eastAsia="ko-KR"/>
        </w:rPr>
        <w:t xml:space="preserve"> RRC in advance</w:t>
      </w:r>
      <w:r>
        <w:rPr>
          <w:rFonts w:eastAsia="바탕체"/>
          <w:lang w:val="en-US" w:eastAsia="ko-KR"/>
        </w:rPr>
        <w:t xml:space="preserve"> a</w:t>
      </w:r>
      <w:r w:rsidRPr="000812F3">
        <w:rPr>
          <w:rFonts w:eastAsia="바탕체"/>
          <w:lang w:val="en-US" w:eastAsia="ko-KR"/>
        </w:rPr>
        <w:t>ccording to the combination of PRI, CCE index, and UCI payload size.</w:t>
      </w:r>
      <w:r>
        <w:rPr>
          <w:rFonts w:eastAsia="바탕체"/>
          <w:lang w:val="en-US" w:eastAsia="ko-KR"/>
        </w:rPr>
        <w:t xml:space="preserve"> Since only PRI is delivered via DCI, </w:t>
      </w:r>
      <w:r w:rsidRPr="000812F3">
        <w:rPr>
          <w:rFonts w:eastAsia="바탕체"/>
          <w:lang w:val="en-US" w:eastAsia="ko-KR"/>
        </w:rPr>
        <w:t>a PRI field of 3 bits is required</w:t>
      </w:r>
      <w:r>
        <w:rPr>
          <w:rFonts w:eastAsia="바탕체"/>
          <w:lang w:val="en-US" w:eastAsia="ko-KR"/>
        </w:rPr>
        <w:t xml:space="preserve"> in the DCI i</w:t>
      </w:r>
      <w:r w:rsidRPr="000812F3">
        <w:rPr>
          <w:rFonts w:eastAsia="바탕체"/>
          <w:lang w:val="en-US" w:eastAsia="ko-KR"/>
        </w:rPr>
        <w:t>n order to determine the PUCCH resource in the existing method.</w:t>
      </w:r>
    </w:p>
    <w:p w14:paraId="111D3006" w14:textId="6E65769B" w:rsidR="00557513" w:rsidRDefault="00557513" w:rsidP="009A002C">
      <w:pPr>
        <w:pStyle w:val="ac"/>
        <w:numPr>
          <w:ilvl w:val="0"/>
          <w:numId w:val="36"/>
        </w:numPr>
        <w:ind w:leftChars="0"/>
        <w:rPr>
          <w:rFonts w:eastAsia="바탕체"/>
          <w:lang w:val="en-US" w:eastAsia="ko-KR"/>
        </w:rPr>
      </w:pPr>
      <w:r>
        <w:rPr>
          <w:rFonts w:eastAsia="바탕체" w:hint="eastAsia"/>
          <w:lang w:val="en-US" w:eastAsia="ko-KR"/>
        </w:rPr>
        <w:t xml:space="preserve">There are two types of HARQ-ACK codebooks; </w:t>
      </w:r>
      <w:r w:rsidRPr="00DE78D4">
        <w:rPr>
          <w:rFonts w:eastAsia="바탕체"/>
          <w:lang w:val="en-US" w:eastAsia="ko-KR"/>
        </w:rPr>
        <w:t>semi-static (type-1) HARQ-ACK codebook</w:t>
      </w:r>
      <w:r>
        <w:rPr>
          <w:rFonts w:eastAsia="바탕체" w:hint="eastAsia"/>
          <w:lang w:val="en-US" w:eastAsia="ko-KR"/>
        </w:rPr>
        <w:t xml:space="preserve"> </w:t>
      </w:r>
      <w:r>
        <w:rPr>
          <w:rFonts w:eastAsia="바탕체"/>
          <w:lang w:val="en-US" w:eastAsia="ko-KR"/>
        </w:rPr>
        <w:t>and</w:t>
      </w:r>
      <w:r w:rsidRPr="00DE78D4">
        <w:rPr>
          <w:rFonts w:eastAsia="바탕체"/>
          <w:lang w:val="en-US" w:eastAsia="ko-KR"/>
        </w:rPr>
        <w:t xml:space="preserve"> dynamic (type-2) HARQ-ACK codebook</w:t>
      </w:r>
      <w:r>
        <w:rPr>
          <w:rFonts w:eastAsia="바탕체"/>
          <w:lang w:val="en-US" w:eastAsia="ko-KR"/>
        </w:rPr>
        <w:t xml:space="preserve">. </w:t>
      </w:r>
      <w:r w:rsidR="001E4A6A">
        <w:rPr>
          <w:rFonts w:eastAsia="바탕체"/>
          <w:lang w:val="en-US" w:eastAsia="ko-KR"/>
        </w:rPr>
        <w:t>One of them</w:t>
      </w:r>
      <w:r w:rsidR="001E4A6A" w:rsidRPr="001E4A6A">
        <w:rPr>
          <w:rFonts w:eastAsia="바탕체"/>
          <w:lang w:val="en-US" w:eastAsia="ko-KR"/>
        </w:rPr>
        <w:t xml:space="preserve"> is </w:t>
      </w:r>
      <w:r w:rsidR="001E4A6A">
        <w:rPr>
          <w:rFonts w:eastAsia="바탕체"/>
          <w:lang w:val="en-US" w:eastAsia="ko-KR"/>
        </w:rPr>
        <w:t>indicated by</w:t>
      </w:r>
      <w:r w:rsidR="001E4A6A" w:rsidRPr="001E4A6A">
        <w:rPr>
          <w:rFonts w:eastAsia="바탕체"/>
          <w:lang w:val="en-US" w:eastAsia="ko-KR"/>
        </w:rPr>
        <w:t xml:space="preserve"> RRC</w:t>
      </w:r>
      <w:r w:rsidR="001E4A6A">
        <w:rPr>
          <w:rFonts w:eastAsia="바탕체"/>
          <w:lang w:val="en-US" w:eastAsia="ko-KR"/>
        </w:rPr>
        <w:t xml:space="preserve"> configuration</w:t>
      </w:r>
      <w:r w:rsidR="001E4A6A" w:rsidRPr="001E4A6A">
        <w:rPr>
          <w:rFonts w:eastAsia="바탕체"/>
          <w:lang w:val="en-US" w:eastAsia="ko-KR"/>
        </w:rPr>
        <w:t>.</w:t>
      </w:r>
      <w:r w:rsidR="001E4A6A">
        <w:rPr>
          <w:rFonts w:eastAsia="바탕체"/>
          <w:lang w:val="en-US" w:eastAsia="ko-KR"/>
        </w:rPr>
        <w:t xml:space="preserve"> </w:t>
      </w:r>
      <w:r w:rsidR="001E4A6A" w:rsidRPr="001E4A6A">
        <w:rPr>
          <w:rFonts w:eastAsia="바탕체"/>
          <w:lang w:val="en-US" w:eastAsia="ko-KR"/>
        </w:rPr>
        <w:t>To determine the bit position of HARQ-ACK</w:t>
      </w:r>
      <w:r w:rsidR="001E4A6A">
        <w:rPr>
          <w:rFonts w:eastAsia="바탕체"/>
          <w:lang w:val="en-US" w:eastAsia="ko-KR"/>
        </w:rPr>
        <w:t xml:space="preserve"> codebook for semi-static codebook</w:t>
      </w:r>
      <w:r w:rsidR="001E4A6A" w:rsidRPr="001E4A6A">
        <w:rPr>
          <w:rFonts w:eastAsia="바탕체"/>
          <w:lang w:val="en-US" w:eastAsia="ko-KR"/>
        </w:rPr>
        <w:t>,</w:t>
      </w:r>
      <w:r w:rsidR="001E4A6A">
        <w:rPr>
          <w:rFonts w:eastAsia="바탕체"/>
          <w:lang w:val="en-US" w:eastAsia="ko-KR"/>
        </w:rPr>
        <w:t xml:space="preserve"> PDSCH-to-HARQ-ACK timing</w:t>
      </w:r>
      <w:r w:rsidR="009A002C">
        <w:rPr>
          <w:rFonts w:eastAsia="바탕체"/>
          <w:lang w:val="en-US" w:eastAsia="ko-KR"/>
        </w:rPr>
        <w:t xml:space="preserve">, </w:t>
      </w:r>
      <w:r w:rsidR="001E4A6A">
        <w:rPr>
          <w:rFonts w:eastAsia="바탕체"/>
          <w:lang w:val="en-US" w:eastAsia="ko-KR"/>
        </w:rPr>
        <w:t xml:space="preserve">i.e., </w:t>
      </w:r>
      <w:r w:rsidR="009A002C" w:rsidRPr="006D2081">
        <w:rPr>
          <w:rFonts w:eastAsia="바탕체"/>
          <w:i/>
          <w:lang w:val="en-US" w:eastAsia="ko-KR"/>
        </w:rPr>
        <w:t>K1</w:t>
      </w:r>
      <w:r w:rsidR="009A002C">
        <w:rPr>
          <w:rFonts w:eastAsia="바탕체"/>
          <w:lang w:val="en-US" w:eastAsia="ko-KR"/>
        </w:rPr>
        <w:t xml:space="preserve">, </w:t>
      </w:r>
      <w:r w:rsidR="001E4A6A">
        <w:rPr>
          <w:rFonts w:eastAsia="바탕체"/>
          <w:lang w:val="en-US" w:eastAsia="ko-KR"/>
        </w:rPr>
        <w:t xml:space="preserve">and </w:t>
      </w:r>
      <w:r w:rsidR="001E4A6A" w:rsidRPr="006D2081">
        <w:rPr>
          <w:rFonts w:eastAsia="바탕체"/>
          <w:i/>
          <w:lang w:val="en-US" w:eastAsia="ko-KR"/>
        </w:rPr>
        <w:t>SLIV</w:t>
      </w:r>
      <w:r w:rsidR="001E4A6A">
        <w:rPr>
          <w:rFonts w:eastAsia="바탕체"/>
          <w:lang w:val="en-US" w:eastAsia="ko-KR"/>
        </w:rPr>
        <w:t xml:space="preserve"> are required.</w:t>
      </w:r>
      <w:r w:rsidR="009A002C">
        <w:rPr>
          <w:rFonts w:eastAsia="바탕체"/>
          <w:lang w:val="en-US" w:eastAsia="ko-KR"/>
        </w:rPr>
        <w:t xml:space="preserve"> </w:t>
      </w:r>
      <w:r w:rsidR="009A002C" w:rsidRPr="009A002C">
        <w:rPr>
          <w:rFonts w:eastAsia="바탕체"/>
          <w:lang w:val="en-US" w:eastAsia="ko-KR"/>
        </w:rPr>
        <w:t>For th</w:t>
      </w:r>
      <w:r w:rsidR="009A002C">
        <w:rPr>
          <w:rFonts w:eastAsia="바탕체"/>
          <w:lang w:val="en-US" w:eastAsia="ko-KR"/>
        </w:rPr>
        <w:t>ese</w:t>
      </w:r>
      <w:r w:rsidR="009A002C" w:rsidRPr="009A002C">
        <w:rPr>
          <w:rFonts w:eastAsia="바탕체"/>
          <w:lang w:val="en-US" w:eastAsia="ko-KR"/>
        </w:rPr>
        <w:t>, a time domain resource assignment field of 4 bits and a PDSCH-to-HARQ feedback timing indicator field of up to 3 bits are required.</w:t>
      </w:r>
    </w:p>
    <w:p w14:paraId="41748EE6" w14:textId="470E460F" w:rsidR="009A002C" w:rsidRDefault="009A002C" w:rsidP="00DE78D4">
      <w:pPr>
        <w:pStyle w:val="ac"/>
        <w:ind w:leftChars="0" w:left="400"/>
        <w:rPr>
          <w:rFonts w:eastAsia="바탕체"/>
          <w:lang w:val="en-US" w:eastAsia="ko-KR"/>
        </w:rPr>
      </w:pPr>
      <w:r>
        <w:rPr>
          <w:rFonts w:eastAsia="바탕체" w:hint="eastAsia"/>
          <w:lang w:val="en-US" w:eastAsia="ko-KR"/>
        </w:rPr>
        <w:t xml:space="preserve">On the other hand, </w:t>
      </w:r>
      <w:r w:rsidRPr="009A002C">
        <w:rPr>
          <w:rFonts w:eastAsia="바탕체"/>
          <w:lang w:val="en-US" w:eastAsia="ko-KR"/>
        </w:rPr>
        <w:t xml:space="preserve">as a feature of the type-2 codebook, </w:t>
      </w:r>
      <w:r>
        <w:rPr>
          <w:rFonts w:eastAsia="바탕체"/>
          <w:lang w:val="en-US" w:eastAsia="ko-KR"/>
        </w:rPr>
        <w:t xml:space="preserve">the number of bits </w:t>
      </w:r>
      <w:r w:rsidRPr="009A002C">
        <w:rPr>
          <w:rFonts w:eastAsia="바탕체"/>
          <w:lang w:val="en-US" w:eastAsia="ko-KR"/>
        </w:rPr>
        <w:t>in an ACK/NACK report is variable</w:t>
      </w:r>
      <w:r>
        <w:rPr>
          <w:rFonts w:eastAsia="바탕체"/>
          <w:lang w:val="en-US" w:eastAsia="ko-KR"/>
        </w:rPr>
        <w:t>, can be inferred from the name</w:t>
      </w:r>
      <w:r w:rsidRPr="009A002C">
        <w:rPr>
          <w:rFonts w:eastAsia="바탕체"/>
          <w:lang w:val="en-US" w:eastAsia="ko-KR"/>
        </w:rPr>
        <w:t xml:space="preserve">. </w:t>
      </w:r>
      <w:r>
        <w:rPr>
          <w:rFonts w:eastAsia="바탕체"/>
          <w:lang w:val="en-US" w:eastAsia="ko-KR"/>
        </w:rPr>
        <w:t>S</w:t>
      </w:r>
      <w:r w:rsidRPr="009A002C">
        <w:rPr>
          <w:rFonts w:eastAsia="바탕체"/>
          <w:lang w:val="en-US" w:eastAsia="ko-KR"/>
        </w:rPr>
        <w:t xml:space="preserve">ince </w:t>
      </w:r>
      <w:r>
        <w:rPr>
          <w:rFonts w:eastAsia="바탕체"/>
          <w:lang w:val="en-US" w:eastAsia="ko-KR"/>
        </w:rPr>
        <w:t xml:space="preserve">an </w:t>
      </w:r>
      <w:r w:rsidRPr="009A002C">
        <w:rPr>
          <w:rFonts w:eastAsia="바탕체"/>
          <w:lang w:val="en-US" w:eastAsia="ko-KR"/>
        </w:rPr>
        <w:t xml:space="preserve">ambiguity </w:t>
      </w:r>
      <w:r>
        <w:rPr>
          <w:rFonts w:eastAsia="바탕체"/>
          <w:lang w:val="en-US" w:eastAsia="ko-KR"/>
        </w:rPr>
        <w:t>on</w:t>
      </w:r>
      <w:r w:rsidRPr="009A002C">
        <w:rPr>
          <w:rFonts w:eastAsia="바탕체"/>
          <w:lang w:val="en-US" w:eastAsia="ko-KR"/>
        </w:rPr>
        <w:t xml:space="preserve"> the number of bits </w:t>
      </w:r>
      <w:r>
        <w:rPr>
          <w:rFonts w:eastAsia="바탕체"/>
          <w:lang w:val="en-US" w:eastAsia="ko-KR"/>
        </w:rPr>
        <w:t>in an ACK/NACK report</w:t>
      </w:r>
      <w:r w:rsidRPr="009A002C">
        <w:rPr>
          <w:rFonts w:eastAsia="바탕체"/>
          <w:lang w:val="en-US" w:eastAsia="ko-KR"/>
        </w:rPr>
        <w:t xml:space="preserve"> between the UE and the </w:t>
      </w:r>
      <w:proofErr w:type="spellStart"/>
      <w:r w:rsidRPr="009A002C">
        <w:rPr>
          <w:rFonts w:eastAsia="바탕체"/>
          <w:lang w:val="en-US" w:eastAsia="ko-KR"/>
        </w:rPr>
        <w:t>gNB</w:t>
      </w:r>
      <w:proofErr w:type="spellEnd"/>
      <w:r w:rsidRPr="009A002C">
        <w:rPr>
          <w:rFonts w:eastAsia="바탕체"/>
          <w:lang w:val="en-US" w:eastAsia="ko-KR"/>
        </w:rPr>
        <w:t xml:space="preserve"> may occur, in order to prevent this, the counter-downlink assignment index (C-DAI) and</w:t>
      </w:r>
      <w:r>
        <w:rPr>
          <w:rFonts w:eastAsia="바탕체"/>
          <w:lang w:val="en-US" w:eastAsia="ko-KR"/>
        </w:rPr>
        <w:t>/or</w:t>
      </w:r>
      <w:r w:rsidRPr="009A002C">
        <w:rPr>
          <w:rFonts w:eastAsia="바탕체"/>
          <w:lang w:val="en-US" w:eastAsia="ko-KR"/>
        </w:rPr>
        <w:t xml:space="preserve"> the total-downlink assignment index (C-DAI) </w:t>
      </w:r>
      <w:r>
        <w:rPr>
          <w:rFonts w:eastAsia="바탕체"/>
          <w:lang w:val="en-US" w:eastAsia="ko-KR"/>
        </w:rPr>
        <w:t xml:space="preserve">are adopted and indicated </w:t>
      </w:r>
      <w:r w:rsidRPr="009A002C">
        <w:rPr>
          <w:rFonts w:eastAsia="바탕체"/>
          <w:lang w:val="en-US" w:eastAsia="ko-KR"/>
        </w:rPr>
        <w:t>through the dedicated bit field of up to 4 bits of D</w:t>
      </w:r>
      <w:r>
        <w:rPr>
          <w:rFonts w:eastAsia="바탕체"/>
          <w:lang w:val="en-US" w:eastAsia="ko-KR"/>
        </w:rPr>
        <w:t>CI</w:t>
      </w:r>
      <w:r w:rsidRPr="009A002C">
        <w:rPr>
          <w:rFonts w:eastAsia="바탕체"/>
          <w:lang w:val="en-US" w:eastAsia="ko-KR"/>
        </w:rPr>
        <w:t>. Therefore, DAI information is required to transmit HARQ-ACK using the dynamic HARQ-ACK codebook.</w:t>
      </w:r>
    </w:p>
    <w:p w14:paraId="4A09FC65" w14:textId="44B570DD" w:rsidR="009A002C" w:rsidRDefault="009A002C" w:rsidP="004E6BA0">
      <w:pPr>
        <w:rPr>
          <w:rFonts w:eastAsia="바탕체"/>
          <w:lang w:val="en-US" w:eastAsia="ko-KR"/>
        </w:rPr>
      </w:pPr>
      <w:r>
        <w:rPr>
          <w:rFonts w:eastAsia="바탕체" w:hint="eastAsia"/>
          <w:lang w:val="en-US" w:eastAsia="ko-KR"/>
        </w:rPr>
        <w:t>As described above,</w:t>
      </w:r>
      <w:r w:rsidRPr="009A002C">
        <w:rPr>
          <w:rFonts w:eastAsia="바탕체"/>
          <w:lang w:val="en-US" w:eastAsia="ko-KR"/>
        </w:rPr>
        <w:t xml:space="preserve"> DCI field for indicating </w:t>
      </w:r>
      <w:r w:rsidRPr="006D2081">
        <w:rPr>
          <w:rFonts w:eastAsia="바탕체"/>
          <w:i/>
          <w:lang w:val="en-US" w:eastAsia="ko-KR"/>
        </w:rPr>
        <w:t>K0</w:t>
      </w:r>
      <w:r w:rsidRPr="009A002C">
        <w:rPr>
          <w:rFonts w:eastAsia="바탕체"/>
          <w:lang w:val="en-US" w:eastAsia="ko-KR"/>
        </w:rPr>
        <w:t xml:space="preserve">, </w:t>
      </w:r>
      <w:r w:rsidRPr="006D2081">
        <w:rPr>
          <w:rFonts w:eastAsia="바탕체"/>
          <w:i/>
          <w:lang w:val="en-US" w:eastAsia="ko-KR"/>
        </w:rPr>
        <w:t>SLIV</w:t>
      </w:r>
      <w:r w:rsidRPr="009A002C">
        <w:rPr>
          <w:rFonts w:eastAsia="바탕체"/>
          <w:lang w:val="en-US" w:eastAsia="ko-KR"/>
        </w:rPr>
        <w:t xml:space="preserve">, </w:t>
      </w:r>
      <w:r w:rsidRPr="006D2081">
        <w:rPr>
          <w:rFonts w:eastAsia="바탕체"/>
          <w:i/>
          <w:lang w:val="en-US" w:eastAsia="ko-KR"/>
        </w:rPr>
        <w:t>K1</w:t>
      </w:r>
      <w:r w:rsidRPr="009A002C">
        <w:rPr>
          <w:rFonts w:eastAsia="바탕체"/>
          <w:lang w:val="en-US" w:eastAsia="ko-KR"/>
        </w:rPr>
        <w:t xml:space="preserve">, PRI, C-DAI, and T-DAI </w:t>
      </w:r>
      <w:r>
        <w:rPr>
          <w:rFonts w:eastAsia="바탕체"/>
          <w:lang w:val="en-US" w:eastAsia="ko-KR"/>
        </w:rPr>
        <w:t>should be</w:t>
      </w:r>
      <w:r w:rsidRPr="009A002C">
        <w:rPr>
          <w:rFonts w:eastAsia="바탕체"/>
          <w:lang w:val="en-US" w:eastAsia="ko-KR"/>
        </w:rPr>
        <w:t xml:space="preserve"> provided </w:t>
      </w:r>
      <w:r>
        <w:rPr>
          <w:rFonts w:eastAsia="바탕체"/>
          <w:lang w:val="en-US" w:eastAsia="ko-KR"/>
        </w:rPr>
        <w:t>i</w:t>
      </w:r>
      <w:r w:rsidRPr="009A002C">
        <w:rPr>
          <w:rFonts w:eastAsia="바탕체"/>
          <w:lang w:val="en-US" w:eastAsia="ko-KR"/>
        </w:rPr>
        <w:t xml:space="preserve">n case of supporting HARQ-ACK transmission for DCI carrying </w:t>
      </w:r>
      <w:r w:rsidR="001F571E">
        <w:rPr>
          <w:rFonts w:eastAsia="바탕체"/>
          <w:lang w:val="en-US" w:eastAsia="ko-KR"/>
        </w:rPr>
        <w:t>side control information</w:t>
      </w:r>
      <w:r w:rsidR="001F571E" w:rsidRPr="009A002C">
        <w:rPr>
          <w:rFonts w:eastAsia="바탕체"/>
          <w:lang w:val="en-US" w:eastAsia="ko-KR"/>
        </w:rPr>
        <w:t xml:space="preserve"> </w:t>
      </w:r>
      <w:r w:rsidRPr="009A002C">
        <w:rPr>
          <w:rFonts w:eastAsia="바탕체"/>
          <w:lang w:val="en-US" w:eastAsia="ko-KR"/>
        </w:rPr>
        <w:t xml:space="preserve">of NCR in order to inherit </w:t>
      </w:r>
      <w:r>
        <w:rPr>
          <w:rFonts w:eastAsia="바탕체"/>
          <w:lang w:val="en-US" w:eastAsia="ko-KR"/>
        </w:rPr>
        <w:t xml:space="preserve">the existing HARQ-ACK structure, although </w:t>
      </w:r>
      <w:r w:rsidRPr="009A002C">
        <w:rPr>
          <w:rFonts w:eastAsia="바탕체"/>
          <w:lang w:val="en-US" w:eastAsia="ko-KR"/>
        </w:rPr>
        <w:t xml:space="preserve">this </w:t>
      </w:r>
      <w:r>
        <w:rPr>
          <w:rFonts w:eastAsia="바탕체"/>
          <w:lang w:val="en-US" w:eastAsia="ko-KR"/>
        </w:rPr>
        <w:t>could</w:t>
      </w:r>
      <w:r w:rsidRPr="009A002C">
        <w:rPr>
          <w:rFonts w:eastAsia="바탕체"/>
          <w:lang w:val="en-US" w:eastAsia="ko-KR"/>
        </w:rPr>
        <w:t xml:space="preserve"> </w:t>
      </w:r>
      <w:r>
        <w:rPr>
          <w:rFonts w:eastAsia="바탕체"/>
          <w:lang w:val="en-US" w:eastAsia="ko-KR"/>
        </w:rPr>
        <w:t>cause</w:t>
      </w:r>
      <w:r w:rsidRPr="009A002C">
        <w:rPr>
          <w:rFonts w:eastAsia="바탕체"/>
          <w:lang w:val="en-US" w:eastAsia="ko-KR"/>
        </w:rPr>
        <w:t xml:space="preserve"> increas</w:t>
      </w:r>
      <w:r>
        <w:rPr>
          <w:rFonts w:eastAsia="바탕체"/>
          <w:lang w:val="en-US" w:eastAsia="ko-KR"/>
        </w:rPr>
        <w:t>ed</w:t>
      </w:r>
      <w:r w:rsidRPr="009A002C">
        <w:rPr>
          <w:rFonts w:eastAsia="바탕체"/>
          <w:lang w:val="en-US" w:eastAsia="ko-KR"/>
        </w:rPr>
        <w:t xml:space="preserve"> </w:t>
      </w:r>
      <w:r>
        <w:rPr>
          <w:rFonts w:eastAsia="바탕체"/>
          <w:lang w:val="en-US" w:eastAsia="ko-KR"/>
        </w:rPr>
        <w:t>o</w:t>
      </w:r>
      <w:r w:rsidRPr="009A002C">
        <w:rPr>
          <w:rFonts w:eastAsia="바탕체"/>
          <w:lang w:val="en-US" w:eastAsia="ko-KR"/>
        </w:rPr>
        <w:t>verhead</w:t>
      </w:r>
      <w:r>
        <w:rPr>
          <w:rFonts w:eastAsia="바탕체"/>
          <w:lang w:val="en-US" w:eastAsia="ko-KR"/>
        </w:rPr>
        <w:t xml:space="preserve"> of DCI carrying </w:t>
      </w:r>
      <w:r w:rsidR="001F571E">
        <w:rPr>
          <w:rFonts w:eastAsia="바탕체"/>
          <w:lang w:val="en-US" w:eastAsia="ko-KR"/>
        </w:rPr>
        <w:t>side control information</w:t>
      </w:r>
      <w:r w:rsidRPr="009A002C">
        <w:rPr>
          <w:rFonts w:eastAsia="바탕체"/>
          <w:lang w:val="en-US" w:eastAsia="ko-KR"/>
        </w:rPr>
        <w:t xml:space="preserve">. Since the existing DCI format is used not only for the purpose of transmitting the HARQ-ACK for the corresponding DCI but also for the purpose of the DL grant, </w:t>
      </w:r>
      <w:r>
        <w:rPr>
          <w:rFonts w:eastAsia="바탕체"/>
          <w:lang w:val="en-US" w:eastAsia="ko-KR"/>
        </w:rPr>
        <w:t xml:space="preserve">that is, to schedule the PDSCH, </w:t>
      </w:r>
      <w:r w:rsidRPr="009A002C">
        <w:rPr>
          <w:rFonts w:eastAsia="바탕체"/>
          <w:lang w:val="en-US" w:eastAsia="ko-KR"/>
        </w:rPr>
        <w:t>th</w:t>
      </w:r>
      <w:r>
        <w:rPr>
          <w:rFonts w:eastAsia="바탕체"/>
          <w:lang w:val="en-US" w:eastAsia="ko-KR"/>
        </w:rPr>
        <w:t>ese</w:t>
      </w:r>
      <w:r w:rsidRPr="009A002C">
        <w:rPr>
          <w:rFonts w:eastAsia="바탕체"/>
          <w:lang w:val="en-US" w:eastAsia="ko-KR"/>
        </w:rPr>
        <w:t xml:space="preserve"> field</w:t>
      </w:r>
      <w:r>
        <w:rPr>
          <w:rFonts w:eastAsia="바탕체"/>
          <w:lang w:val="en-US" w:eastAsia="ko-KR"/>
        </w:rPr>
        <w:t>s</w:t>
      </w:r>
      <w:r w:rsidRPr="009A002C">
        <w:rPr>
          <w:rFonts w:eastAsia="바탕체"/>
          <w:lang w:val="en-US" w:eastAsia="ko-KR"/>
        </w:rPr>
        <w:t xml:space="preserve"> </w:t>
      </w:r>
      <w:r>
        <w:rPr>
          <w:rFonts w:eastAsia="바탕체"/>
          <w:lang w:val="en-US" w:eastAsia="ko-KR"/>
        </w:rPr>
        <w:t>for HARQ-ACK is not</w:t>
      </w:r>
      <w:r w:rsidRPr="009A002C">
        <w:rPr>
          <w:rFonts w:eastAsia="바탕체"/>
          <w:lang w:val="en-US" w:eastAsia="ko-KR"/>
        </w:rPr>
        <w:t xml:space="preserve"> redundant. However, if the DCI format for </w:t>
      </w:r>
      <w:r w:rsidR="001F571E">
        <w:rPr>
          <w:rFonts w:eastAsia="바탕체"/>
          <w:lang w:val="en-US" w:eastAsia="ko-KR"/>
        </w:rPr>
        <w:t>side control information</w:t>
      </w:r>
      <w:r w:rsidR="001F571E" w:rsidRPr="009A002C">
        <w:rPr>
          <w:rFonts w:eastAsia="바탕체"/>
          <w:lang w:val="en-US" w:eastAsia="ko-KR"/>
        </w:rPr>
        <w:t xml:space="preserve"> </w:t>
      </w:r>
      <w:r w:rsidRPr="009A002C">
        <w:rPr>
          <w:rFonts w:eastAsia="바탕체"/>
          <w:lang w:val="en-US" w:eastAsia="ko-KR"/>
        </w:rPr>
        <w:t>does not support the DL grant, this field may be redundant.</w:t>
      </w:r>
    </w:p>
    <w:p w14:paraId="1678C3C7" w14:textId="35272FB8" w:rsidR="009A002C" w:rsidRDefault="001F571E" w:rsidP="004E6BA0">
      <w:pPr>
        <w:rPr>
          <w:rFonts w:eastAsia="바탕체"/>
          <w:lang w:val="en-US" w:eastAsia="ko-KR"/>
        </w:rPr>
      </w:pPr>
      <w:r>
        <w:rPr>
          <w:rFonts w:eastAsia="바탕체"/>
          <w:lang w:val="en-US" w:eastAsia="ko-KR"/>
        </w:rPr>
        <w:t>On the other hand, i</w:t>
      </w:r>
      <w:r w:rsidRPr="001F571E">
        <w:rPr>
          <w:rFonts w:eastAsia="바탕체"/>
          <w:lang w:val="en-US" w:eastAsia="ko-KR"/>
        </w:rPr>
        <w:t>n DCI format for side control information, it</w:t>
      </w:r>
      <w:r>
        <w:rPr>
          <w:rFonts w:eastAsia="바탕체"/>
          <w:lang w:val="en-US" w:eastAsia="ko-KR"/>
        </w:rPr>
        <w:t xml:space="preserve"> could </w:t>
      </w:r>
      <w:r w:rsidRPr="001F571E">
        <w:rPr>
          <w:rFonts w:eastAsia="바탕체"/>
          <w:lang w:val="en-US" w:eastAsia="ko-KR"/>
        </w:rPr>
        <w:t>be considered that only the minimum information for HARQ-ACK transmission is placed as a dedicated bit field for DCI overhead reduction. In this case, it is necessary to discuss which information should be indicated by DCI and how to determine information that is not indicated by DCI</w:t>
      </w:r>
      <w:r>
        <w:rPr>
          <w:rFonts w:eastAsia="바탕체"/>
          <w:lang w:val="en-US" w:eastAsia="ko-KR"/>
        </w:rPr>
        <w:t xml:space="preserve"> </w:t>
      </w:r>
      <w:r w:rsidRPr="001F571E">
        <w:rPr>
          <w:rFonts w:eastAsia="바탕체"/>
          <w:lang w:val="en-US" w:eastAsia="ko-KR"/>
        </w:rPr>
        <w:t xml:space="preserve">among the information necessary to </w:t>
      </w:r>
      <w:r>
        <w:rPr>
          <w:rFonts w:eastAsia="바탕체"/>
          <w:lang w:val="en-US" w:eastAsia="ko-KR"/>
        </w:rPr>
        <w:t>transmit</w:t>
      </w:r>
      <w:r w:rsidRPr="001F571E">
        <w:rPr>
          <w:rFonts w:eastAsia="바탕체"/>
          <w:lang w:val="en-US" w:eastAsia="ko-KR"/>
        </w:rPr>
        <w:t xml:space="preserve"> HARQ-ACK feedback of DCI carrying </w:t>
      </w:r>
      <w:r>
        <w:rPr>
          <w:rFonts w:eastAsia="바탕체"/>
          <w:lang w:val="en-US" w:eastAsia="ko-KR"/>
        </w:rPr>
        <w:t>side control information</w:t>
      </w:r>
      <w:r w:rsidRPr="001F571E">
        <w:rPr>
          <w:rFonts w:eastAsia="바탕체"/>
          <w:lang w:val="en-US" w:eastAsia="ko-KR"/>
        </w:rPr>
        <w:t>.</w:t>
      </w:r>
    </w:p>
    <w:p w14:paraId="6F4C81BF" w14:textId="77777777" w:rsidR="004E6BA0" w:rsidRDefault="004E6BA0" w:rsidP="004E6BA0">
      <w:pPr>
        <w:rPr>
          <w:rFonts w:eastAsia="바탕체"/>
          <w:lang w:val="en-US" w:eastAsia="ko-KR"/>
        </w:rPr>
      </w:pPr>
    </w:p>
    <w:p w14:paraId="26A7D948" w14:textId="728CB6D2" w:rsidR="001F571E" w:rsidRPr="006D2081" w:rsidRDefault="0032612A" w:rsidP="006D2081">
      <w:pPr>
        <w:rPr>
          <w:rFonts w:eastAsia="바탕체"/>
          <w:b/>
          <w:i/>
          <w:lang w:val="en-US" w:eastAsia="ko-KR"/>
        </w:rPr>
      </w:pPr>
      <w:r w:rsidRPr="006D2081">
        <w:rPr>
          <w:rFonts w:eastAsia="바탕체"/>
          <w:b/>
          <w:i/>
          <w:lang w:val="en-US" w:eastAsia="ko-KR"/>
        </w:rPr>
        <w:t xml:space="preserve">Observation </w:t>
      </w:r>
      <w:r w:rsidR="00F55116" w:rsidRPr="006D2081">
        <w:rPr>
          <w:rFonts w:eastAsia="바탕체"/>
          <w:b/>
          <w:i/>
          <w:lang w:val="en-US" w:eastAsia="ko-KR"/>
        </w:rPr>
        <w:t>2</w:t>
      </w:r>
      <w:r w:rsidRPr="006D2081">
        <w:rPr>
          <w:rFonts w:eastAsia="바탕체"/>
          <w:b/>
          <w:i/>
          <w:lang w:val="en-US" w:eastAsia="ko-KR"/>
        </w:rPr>
        <w:t xml:space="preserve">. </w:t>
      </w:r>
      <w:r w:rsidR="001F571E" w:rsidRPr="006D2081">
        <w:rPr>
          <w:rFonts w:eastAsia="바탕체"/>
          <w:b/>
          <w:i/>
          <w:lang w:val="en-US" w:eastAsia="ko-KR"/>
        </w:rPr>
        <w:t>In order to support HARQ-ACK feedback for PDCCH carrying side control information while reusing the existing mechanism, the following fields should be included in DCI for side control information.</w:t>
      </w:r>
    </w:p>
    <w:p w14:paraId="42C7A4EA" w14:textId="1B4E9359" w:rsidR="0032612A" w:rsidRPr="006D2081" w:rsidRDefault="001F571E" w:rsidP="00DE78D4">
      <w:pPr>
        <w:pStyle w:val="ac"/>
        <w:numPr>
          <w:ilvl w:val="0"/>
          <w:numId w:val="34"/>
        </w:numPr>
        <w:spacing w:after="0"/>
        <w:ind w:leftChars="0"/>
        <w:rPr>
          <w:rFonts w:eastAsia="바탕체"/>
          <w:b/>
          <w:i/>
          <w:lang w:val="en-US" w:eastAsia="ko-KR"/>
        </w:rPr>
      </w:pPr>
      <w:r w:rsidRPr="006D2081">
        <w:rPr>
          <w:rFonts w:eastAsia="바탕체"/>
          <w:b/>
          <w:i/>
          <w:lang w:val="en-US" w:eastAsia="ko-KR"/>
        </w:rPr>
        <w:t>For s</w:t>
      </w:r>
      <w:r w:rsidR="0032612A" w:rsidRPr="006D2081">
        <w:rPr>
          <w:rFonts w:eastAsia="바탕체"/>
          <w:b/>
          <w:i/>
          <w:lang w:val="en-US" w:eastAsia="ko-KR"/>
        </w:rPr>
        <w:t xml:space="preserve">emi-static HARQ-ACK codebook, </w:t>
      </w:r>
      <w:r w:rsidRPr="006D2081">
        <w:rPr>
          <w:rFonts w:eastAsia="바탕체"/>
          <w:b/>
          <w:i/>
          <w:lang w:val="en-US" w:eastAsia="ko-KR"/>
        </w:rPr>
        <w:t xml:space="preserve">at least </w:t>
      </w:r>
      <w:r w:rsidR="00F55116" w:rsidRPr="006D2081">
        <w:rPr>
          <w:rFonts w:eastAsia="바탕체"/>
          <w:b/>
          <w:i/>
          <w:lang w:val="en-US" w:eastAsia="ko-KR"/>
        </w:rPr>
        <w:t>T</w:t>
      </w:r>
      <w:r w:rsidR="0032612A" w:rsidRPr="006D2081">
        <w:rPr>
          <w:rFonts w:eastAsia="바탕체"/>
          <w:b/>
          <w:i/>
          <w:lang w:val="en-US" w:eastAsia="ko-KR"/>
        </w:rPr>
        <w:t>ime domain resource assignment field, PDSCH-to-HARQ feedback timing indicator field</w:t>
      </w:r>
      <w:r w:rsidRPr="006D2081">
        <w:rPr>
          <w:rFonts w:eastAsia="바탕체"/>
          <w:b/>
          <w:i/>
          <w:lang w:val="en-US" w:eastAsia="ko-KR"/>
        </w:rPr>
        <w:t xml:space="preserve"> and</w:t>
      </w:r>
      <w:r w:rsidR="0032612A" w:rsidRPr="006D2081">
        <w:rPr>
          <w:rFonts w:eastAsia="바탕체"/>
          <w:b/>
          <w:i/>
          <w:lang w:val="en-US" w:eastAsia="ko-KR"/>
        </w:rPr>
        <w:t xml:space="preserve"> PUCCH resource indicator field</w:t>
      </w:r>
    </w:p>
    <w:p w14:paraId="1A909DE3" w14:textId="307776F4" w:rsidR="0032612A" w:rsidRPr="006D2081" w:rsidRDefault="001F571E" w:rsidP="00DE78D4">
      <w:pPr>
        <w:pStyle w:val="ac"/>
        <w:numPr>
          <w:ilvl w:val="0"/>
          <w:numId w:val="34"/>
        </w:numPr>
        <w:ind w:leftChars="0"/>
        <w:rPr>
          <w:rFonts w:eastAsia="바탕체"/>
          <w:b/>
          <w:i/>
          <w:lang w:val="en-US" w:eastAsia="ko-KR"/>
        </w:rPr>
      </w:pPr>
      <w:r w:rsidRPr="006D2081">
        <w:rPr>
          <w:rFonts w:eastAsia="바탕체"/>
          <w:b/>
          <w:i/>
          <w:lang w:val="en-US" w:eastAsia="ko-KR"/>
        </w:rPr>
        <w:t>For d</w:t>
      </w:r>
      <w:r w:rsidR="0032612A" w:rsidRPr="006D2081">
        <w:rPr>
          <w:rFonts w:eastAsia="바탕체"/>
          <w:b/>
          <w:i/>
          <w:lang w:val="en-US" w:eastAsia="ko-KR"/>
        </w:rPr>
        <w:t xml:space="preserve">ynamic HARQ-ACK codebook, </w:t>
      </w:r>
      <w:r w:rsidR="00F55116" w:rsidRPr="006D2081">
        <w:rPr>
          <w:rFonts w:eastAsia="바탕체"/>
          <w:b/>
          <w:i/>
          <w:lang w:val="en-US" w:eastAsia="ko-KR"/>
        </w:rPr>
        <w:t>D</w:t>
      </w:r>
      <w:r w:rsidR="0032612A" w:rsidRPr="006D2081">
        <w:rPr>
          <w:rFonts w:eastAsia="바탕체"/>
          <w:b/>
          <w:i/>
          <w:lang w:val="en-US" w:eastAsia="ko-KR"/>
        </w:rPr>
        <w:t>ownlink assignment index field</w:t>
      </w:r>
    </w:p>
    <w:p w14:paraId="1D675DBD" w14:textId="77777777" w:rsidR="009A07D3" w:rsidRPr="001F571E" w:rsidRDefault="009A07D3" w:rsidP="009A07D3">
      <w:pPr>
        <w:rPr>
          <w:rFonts w:eastAsia="바탕체"/>
          <w:b/>
          <w:lang w:val="en-US" w:eastAsia="ko-KR"/>
        </w:rPr>
      </w:pPr>
    </w:p>
    <w:p w14:paraId="27E10018" w14:textId="721B3C43" w:rsidR="001F571E" w:rsidRPr="006D2081" w:rsidRDefault="004E6BA0" w:rsidP="00DE78D4">
      <w:pPr>
        <w:rPr>
          <w:rFonts w:eastAsia="바탕체"/>
          <w:b/>
          <w:i/>
          <w:lang w:val="en-US" w:eastAsia="ko-KR"/>
        </w:rPr>
      </w:pPr>
      <w:r w:rsidRPr="006D2081">
        <w:rPr>
          <w:rFonts w:eastAsia="바탕체"/>
          <w:b/>
          <w:i/>
          <w:lang w:val="en-US" w:eastAsia="ko-KR"/>
        </w:rPr>
        <w:t xml:space="preserve">Proposal </w:t>
      </w:r>
      <w:r w:rsidR="00F55116" w:rsidRPr="006D2081">
        <w:rPr>
          <w:rFonts w:eastAsia="바탕체"/>
          <w:b/>
          <w:i/>
          <w:lang w:val="en-US" w:eastAsia="ko-KR"/>
        </w:rPr>
        <w:t>1</w:t>
      </w:r>
      <w:r w:rsidRPr="006D2081">
        <w:rPr>
          <w:rFonts w:eastAsia="바탕체"/>
          <w:b/>
          <w:i/>
          <w:lang w:val="en-US" w:eastAsia="ko-KR"/>
        </w:rPr>
        <w:t xml:space="preserve">. </w:t>
      </w:r>
      <w:r w:rsidR="0032612A" w:rsidRPr="006D2081">
        <w:rPr>
          <w:rFonts w:eastAsia="바탕체"/>
          <w:b/>
          <w:i/>
          <w:lang w:val="en-US" w:eastAsia="ko-KR"/>
        </w:rPr>
        <w:t xml:space="preserve">To support </w:t>
      </w:r>
      <w:r w:rsidRPr="006D2081">
        <w:rPr>
          <w:rFonts w:eastAsia="바탕체"/>
          <w:b/>
          <w:i/>
          <w:lang w:val="en-US" w:eastAsia="ko-KR"/>
        </w:rPr>
        <w:t xml:space="preserve">HARQ-ACK </w:t>
      </w:r>
      <w:r w:rsidR="0032612A" w:rsidRPr="006D2081">
        <w:rPr>
          <w:rFonts w:eastAsia="바탕체"/>
          <w:b/>
          <w:i/>
          <w:lang w:val="en-US" w:eastAsia="ko-KR"/>
        </w:rPr>
        <w:t xml:space="preserve">feedback </w:t>
      </w:r>
      <w:r w:rsidRPr="006D2081">
        <w:rPr>
          <w:rFonts w:eastAsia="바탕체"/>
          <w:b/>
          <w:i/>
          <w:lang w:val="en-US" w:eastAsia="ko-KR"/>
        </w:rPr>
        <w:t xml:space="preserve">for PDCCH carrying side control information, </w:t>
      </w:r>
      <w:r w:rsidR="001F571E" w:rsidRPr="006D2081">
        <w:rPr>
          <w:rFonts w:eastAsia="바탕체"/>
          <w:b/>
          <w:i/>
          <w:lang w:val="en-US" w:eastAsia="ko-KR"/>
        </w:rPr>
        <w:t>reducing DCI fields required for HARQ-ACK feedback should be considered.</w:t>
      </w:r>
    </w:p>
    <w:p w14:paraId="3A429DA6" w14:textId="77777777" w:rsidR="004E0575" w:rsidRDefault="004E0575" w:rsidP="00D51D51">
      <w:pPr>
        <w:rPr>
          <w:rFonts w:eastAsia="바탕체"/>
          <w:lang w:val="en-US" w:eastAsia="ko-KR"/>
        </w:rPr>
      </w:pPr>
    </w:p>
    <w:p w14:paraId="34387A08" w14:textId="37A4D1EE" w:rsidR="00DA415C" w:rsidRDefault="00DA415C" w:rsidP="00DA415C">
      <w:pPr>
        <w:pStyle w:val="1"/>
      </w:pPr>
      <w:r>
        <w:t xml:space="preserve">DCI design </w:t>
      </w:r>
      <w:r w:rsidR="00422C4A">
        <w:t>for</w:t>
      </w:r>
      <w:r>
        <w:t xml:space="preserve"> side control information</w:t>
      </w:r>
    </w:p>
    <w:p w14:paraId="1767B98C" w14:textId="4C23B6F2" w:rsidR="00E14B7B" w:rsidRDefault="00E14B7B" w:rsidP="00422C4A">
      <w:pPr>
        <w:rPr>
          <w:rFonts w:eastAsia="바탕체"/>
          <w:lang w:val="en-US" w:eastAsia="ko-KR"/>
        </w:rPr>
      </w:pPr>
      <w:r>
        <w:rPr>
          <w:rFonts w:eastAsia="바탕체" w:hint="eastAsia"/>
          <w:lang w:val="en-US" w:eastAsia="ko-KR"/>
        </w:rPr>
        <w:t>I</w:t>
      </w:r>
      <w:r>
        <w:rPr>
          <w:rFonts w:eastAsia="바탕체"/>
          <w:lang w:val="en-US" w:eastAsia="ko-KR"/>
        </w:rPr>
        <w:t>n order to indicate side control information for access link of NCR-</w:t>
      </w:r>
      <w:proofErr w:type="spellStart"/>
      <w:r>
        <w:rPr>
          <w:rFonts w:eastAsia="바탕체"/>
          <w:lang w:val="en-US" w:eastAsia="ko-KR"/>
        </w:rPr>
        <w:t>Fwd</w:t>
      </w:r>
      <w:proofErr w:type="spellEnd"/>
      <w:r>
        <w:rPr>
          <w:rFonts w:eastAsia="바탕체"/>
          <w:lang w:val="en-US" w:eastAsia="ko-KR"/>
        </w:rPr>
        <w:t xml:space="preserve">, two kinds of DCIs would be necessary. </w:t>
      </w:r>
      <w:r w:rsidRPr="00E14B7B">
        <w:rPr>
          <w:rFonts w:eastAsia="바탕체"/>
          <w:lang w:val="en-US" w:eastAsia="ko-KR"/>
        </w:rPr>
        <w:t>One is DCI that carries aperiodic side control information</w:t>
      </w:r>
      <w:r>
        <w:rPr>
          <w:rFonts w:eastAsia="바탕체"/>
          <w:lang w:val="en-US" w:eastAsia="ko-KR"/>
        </w:rPr>
        <w:t>, and t</w:t>
      </w:r>
      <w:r w:rsidRPr="00E14B7B">
        <w:rPr>
          <w:rFonts w:eastAsia="바탕체"/>
          <w:lang w:val="en-US" w:eastAsia="ko-KR"/>
        </w:rPr>
        <w:t>he other is DCI for activating/deactivation of semi-persistent side control information configuration.</w:t>
      </w:r>
    </w:p>
    <w:p w14:paraId="4E188BF3" w14:textId="77777777" w:rsidR="00422C4A" w:rsidRDefault="00422C4A" w:rsidP="00422C4A">
      <w:pPr>
        <w:rPr>
          <w:rFonts w:eastAsia="바탕체"/>
          <w:lang w:val="en-US" w:eastAsia="ko-KR"/>
        </w:rPr>
      </w:pPr>
    </w:p>
    <w:p w14:paraId="5CE656D2" w14:textId="77777777" w:rsidR="00422C4A" w:rsidRDefault="00803F7F" w:rsidP="00803F7F">
      <w:pPr>
        <w:pStyle w:val="2"/>
      </w:pPr>
      <w:r>
        <w:rPr>
          <w:rFonts w:hint="eastAsia"/>
        </w:rPr>
        <w:t>D</w:t>
      </w:r>
      <w:r>
        <w:t xml:space="preserve">CI </w:t>
      </w:r>
      <w:r w:rsidR="00422C4A">
        <w:t>for side control information</w:t>
      </w:r>
    </w:p>
    <w:p w14:paraId="636D0CCA" w14:textId="0E9D322B" w:rsidR="002B7EB3" w:rsidRDefault="00E14B7B" w:rsidP="00422C4A">
      <w:pPr>
        <w:rPr>
          <w:rFonts w:eastAsia="바탕체"/>
          <w:lang w:val="en-US" w:eastAsia="ko-KR"/>
        </w:rPr>
      </w:pPr>
      <w:r>
        <w:rPr>
          <w:rFonts w:eastAsia="바탕체" w:hint="eastAsia"/>
          <w:lang w:val="en-US" w:eastAsia="ko-KR"/>
        </w:rPr>
        <w:t xml:space="preserve">According to </w:t>
      </w:r>
      <w:r w:rsidR="00AB0CA2">
        <w:rPr>
          <w:rFonts w:eastAsia="바탕체"/>
          <w:lang w:val="en-US" w:eastAsia="ko-KR"/>
        </w:rPr>
        <w:t xml:space="preserve">results of </w:t>
      </w:r>
      <w:r>
        <w:rPr>
          <w:rFonts w:eastAsia="바탕체"/>
          <w:lang w:val="en-US" w:eastAsia="ko-KR"/>
        </w:rPr>
        <w:t xml:space="preserve">discussion </w:t>
      </w:r>
      <w:r w:rsidR="00AB0CA2">
        <w:rPr>
          <w:rFonts w:eastAsia="바탕체"/>
          <w:lang w:val="en-US" w:eastAsia="ko-KR"/>
        </w:rPr>
        <w:t xml:space="preserve">in our </w:t>
      </w:r>
      <w:r w:rsidR="002B7EB3">
        <w:rPr>
          <w:rFonts w:eastAsia="바탕체"/>
          <w:lang w:val="en-US" w:eastAsia="ko-KR"/>
        </w:rPr>
        <w:t>companion contribution</w:t>
      </w:r>
      <w:r w:rsidR="00AB0CA2">
        <w:rPr>
          <w:rFonts w:eastAsia="바탕체"/>
          <w:lang w:val="en-US" w:eastAsia="ko-KR"/>
        </w:rPr>
        <w:t xml:space="preserve">, the following fields are required for the DCI that carries aperiodic </w:t>
      </w:r>
      <w:r w:rsidR="00422C4A">
        <w:rPr>
          <w:rFonts w:eastAsia="바탕체"/>
          <w:lang w:val="en-US" w:eastAsia="ko-KR"/>
        </w:rPr>
        <w:t>s</w:t>
      </w:r>
      <w:r w:rsidR="00422C4A">
        <w:rPr>
          <w:rFonts w:eastAsia="바탕체" w:hint="eastAsia"/>
          <w:lang w:val="en-US" w:eastAsia="ko-KR"/>
        </w:rPr>
        <w:t xml:space="preserve">ide </w:t>
      </w:r>
      <w:r w:rsidR="00422C4A">
        <w:rPr>
          <w:rFonts w:eastAsia="바탕체"/>
          <w:lang w:val="en-US" w:eastAsia="ko-KR"/>
        </w:rPr>
        <w:t>control information</w:t>
      </w:r>
      <w:r w:rsidR="00AB0CA2">
        <w:rPr>
          <w:rFonts w:eastAsia="바탕체" w:hint="eastAsia"/>
          <w:lang w:val="en-US" w:eastAsia="ko-KR"/>
        </w:rPr>
        <w:t xml:space="preserve"> </w:t>
      </w:r>
      <w:r w:rsidR="002B7EB3">
        <w:rPr>
          <w:rFonts w:eastAsia="바탕체" w:hint="eastAsia"/>
          <w:lang w:val="en-US" w:eastAsia="ko-KR"/>
        </w:rPr>
        <w:t>[</w:t>
      </w:r>
      <w:r w:rsidR="00A25F61">
        <w:rPr>
          <w:rFonts w:eastAsia="바탕체"/>
          <w:lang w:val="en-US" w:eastAsia="ko-KR"/>
        </w:rPr>
        <w:t>3</w:t>
      </w:r>
      <w:r w:rsidR="002B7EB3">
        <w:rPr>
          <w:rFonts w:eastAsia="바탕체" w:hint="eastAsia"/>
          <w:lang w:val="en-US" w:eastAsia="ko-KR"/>
        </w:rPr>
        <w:t>].</w:t>
      </w:r>
    </w:p>
    <w:p w14:paraId="3439B545" w14:textId="261905E9" w:rsidR="00A25F61" w:rsidRPr="00A25F61" w:rsidRDefault="00A25F61" w:rsidP="002204B6">
      <w:pPr>
        <w:pStyle w:val="ac"/>
        <w:numPr>
          <w:ilvl w:val="0"/>
          <w:numId w:val="30"/>
        </w:numPr>
        <w:spacing w:before="240"/>
        <w:ind w:leftChars="0"/>
        <w:rPr>
          <w:rFonts w:eastAsia="바탕체"/>
          <w:b/>
          <w:lang w:val="en-US" w:eastAsia="ko-KR"/>
        </w:rPr>
      </w:pPr>
      <w:r w:rsidRPr="00A25F61">
        <w:rPr>
          <w:rFonts w:eastAsia="바탕체" w:hint="eastAsia"/>
          <w:b/>
          <w:lang w:val="en-US" w:eastAsia="ko-KR"/>
        </w:rPr>
        <w:lastRenderedPageBreak/>
        <w:t>Beam/OFF indication</w:t>
      </w:r>
      <w:r w:rsidR="00620156">
        <w:rPr>
          <w:rFonts w:eastAsia="바탕체"/>
          <w:b/>
          <w:lang w:val="en-US" w:eastAsia="ko-KR"/>
        </w:rPr>
        <w:t xml:space="preserve"> field</w:t>
      </w:r>
    </w:p>
    <w:p w14:paraId="42B193A1" w14:textId="3D842381" w:rsidR="00184A21" w:rsidRDefault="00184A21" w:rsidP="00A25F61">
      <w:pPr>
        <w:pStyle w:val="ac"/>
        <w:ind w:leftChars="0"/>
      </w:pPr>
      <w:r>
        <w:rPr>
          <w:rFonts w:eastAsia="바탕체"/>
          <w:lang w:val="en-US" w:eastAsia="ko-KR"/>
        </w:rPr>
        <w:t>Beam indication and OFF state indication can be supported by aperiodic side control information.</w:t>
      </w:r>
      <w:r w:rsidRPr="00184A21">
        <w:t xml:space="preserve"> </w:t>
      </w:r>
      <w:r>
        <w:t xml:space="preserve">As suggested in our companion contribution, </w:t>
      </w:r>
      <w:r w:rsidRPr="00184A21">
        <w:t xml:space="preserve">instead of indicating the beam and OFF state </w:t>
      </w:r>
      <w:r>
        <w:t>information</w:t>
      </w:r>
      <w:r w:rsidRPr="00184A21">
        <w:t xml:space="preserve"> separately, </w:t>
      </w:r>
      <w:r w:rsidR="005F11BE">
        <w:t>c</w:t>
      </w:r>
      <w:r>
        <w:t xml:space="preserve">ombined </w:t>
      </w:r>
      <w:r w:rsidR="005F11BE">
        <w:t>indication by</w:t>
      </w:r>
      <w:r>
        <w:t xml:space="preserve"> the unified field (i.e., Beam/</w:t>
      </w:r>
      <w:r w:rsidRPr="00184A21">
        <w:t>OFF indication field</w:t>
      </w:r>
      <w:r>
        <w:t>)</w:t>
      </w:r>
      <w:r w:rsidR="005F11BE">
        <w:t xml:space="preserve"> can be considered</w:t>
      </w:r>
      <w:r w:rsidRPr="00184A21">
        <w:t>.</w:t>
      </w:r>
      <w:r>
        <w:t xml:space="preserve"> </w:t>
      </w:r>
      <w:r w:rsidRPr="00184A21">
        <w:t xml:space="preserve">For example, as in Table </w:t>
      </w:r>
      <w:r>
        <w:t>1</w:t>
      </w:r>
      <w:r w:rsidRPr="00184A21">
        <w:t>, a field value of ‘0’ may mean an OFF state, and other values may mean a specific beam index respectively.</w:t>
      </w:r>
    </w:p>
    <w:p w14:paraId="0D0C70F5" w14:textId="1152D393" w:rsidR="00184A21" w:rsidRPr="00184A21" w:rsidRDefault="00184A21" w:rsidP="00A25F61">
      <w:pPr>
        <w:pStyle w:val="ac"/>
        <w:ind w:leftChars="0"/>
        <w:rPr>
          <w:lang w:eastAsia="ko-KR"/>
        </w:rPr>
      </w:pPr>
      <w:r>
        <w:t>I</w:t>
      </w:r>
      <w:r>
        <w:rPr>
          <w:rFonts w:hint="eastAsia"/>
        </w:rPr>
        <w:t>n</w:t>
      </w:r>
      <w:r>
        <w:rPr>
          <w:rFonts w:hint="eastAsia"/>
          <w:lang w:eastAsia="ko-KR"/>
        </w:rPr>
        <w:t xml:space="preserve"> </w:t>
      </w:r>
      <w:r>
        <w:rPr>
          <w:lang w:eastAsia="ko-KR"/>
        </w:rPr>
        <w:t>addition, i</w:t>
      </w:r>
      <w:r w:rsidRPr="00184A21">
        <w:rPr>
          <w:lang w:eastAsia="ko-KR"/>
        </w:rPr>
        <w:t xml:space="preserve">n order to support the indication of the beam and OFF state for </w:t>
      </w:r>
      <w:r w:rsidR="00D54CFF">
        <w:rPr>
          <w:lang w:eastAsia="ko-KR"/>
        </w:rPr>
        <w:t>multiple</w:t>
      </w:r>
      <w:r w:rsidRPr="00184A21">
        <w:rPr>
          <w:lang w:eastAsia="ko-KR"/>
        </w:rPr>
        <w:t xml:space="preserve"> of time resources, </w:t>
      </w:r>
      <w:r w:rsidR="00D54CFF">
        <w:rPr>
          <w:lang w:eastAsia="ko-KR"/>
        </w:rPr>
        <w:t>multiple</w:t>
      </w:r>
      <w:r w:rsidRPr="00184A21">
        <w:rPr>
          <w:lang w:eastAsia="ko-KR"/>
        </w:rPr>
        <w:t xml:space="preserve"> of Beam/OFF indication fields </w:t>
      </w:r>
      <w:r w:rsidR="00D54CFF">
        <w:rPr>
          <w:lang w:eastAsia="ko-KR"/>
        </w:rPr>
        <w:t>can</w:t>
      </w:r>
      <w:r w:rsidRPr="00184A21">
        <w:rPr>
          <w:lang w:eastAsia="ko-KR"/>
        </w:rPr>
        <w:t xml:space="preserve"> exist</w:t>
      </w:r>
      <w:r w:rsidR="005F11BE">
        <w:rPr>
          <w:lang w:eastAsia="ko-KR"/>
        </w:rPr>
        <w:t xml:space="preserve"> in a DCI</w:t>
      </w:r>
      <w:r w:rsidRPr="00184A21">
        <w:rPr>
          <w:lang w:eastAsia="ko-KR"/>
        </w:rPr>
        <w:t>.</w:t>
      </w:r>
    </w:p>
    <w:p w14:paraId="4C0091E1" w14:textId="762CE486" w:rsidR="00A25F61" w:rsidRPr="003F7D3A" w:rsidRDefault="00A25F61" w:rsidP="00547015">
      <w:pPr>
        <w:spacing w:before="240"/>
        <w:jc w:val="center"/>
        <w:rPr>
          <w:rFonts w:eastAsia="바탕체"/>
          <w:b/>
          <w:lang w:eastAsia="ko-KR"/>
        </w:rPr>
      </w:pPr>
      <w:r w:rsidRPr="003F7D3A">
        <w:rPr>
          <w:rFonts w:eastAsia="바탕체" w:hint="eastAsia"/>
          <w:b/>
          <w:lang w:eastAsia="ko-KR"/>
        </w:rPr>
        <w:t xml:space="preserve">Table </w:t>
      </w:r>
      <w:r w:rsidR="00D54CFF">
        <w:rPr>
          <w:rFonts w:eastAsia="바탕체"/>
          <w:b/>
          <w:lang w:eastAsia="ko-KR"/>
        </w:rPr>
        <w:t>1</w:t>
      </w:r>
      <w:r w:rsidRPr="003F7D3A">
        <w:rPr>
          <w:rFonts w:eastAsia="바탕체" w:hint="eastAsia"/>
          <w:b/>
          <w:lang w:eastAsia="ko-KR"/>
        </w:rPr>
        <w:t xml:space="preserve">. </w:t>
      </w:r>
      <w:r w:rsidRPr="003F7D3A">
        <w:rPr>
          <w:rFonts w:eastAsia="바탕체"/>
          <w:b/>
          <w:lang w:eastAsia="ko-KR"/>
        </w:rPr>
        <w:t xml:space="preserve">An example of </w:t>
      </w:r>
      <w:r w:rsidRPr="003F7D3A">
        <w:rPr>
          <w:rFonts w:eastAsia="바탕체" w:hint="eastAsia"/>
          <w:b/>
          <w:lang w:eastAsia="ko-KR"/>
        </w:rPr>
        <w:t>Beam/OFF indication field</w:t>
      </w:r>
    </w:p>
    <w:tbl>
      <w:tblPr>
        <w:tblStyle w:val="aa"/>
        <w:tblW w:w="0" w:type="auto"/>
        <w:jc w:val="center"/>
        <w:tblLook w:val="04A0" w:firstRow="1" w:lastRow="0" w:firstColumn="1" w:lastColumn="0" w:noHBand="0" w:noVBand="1"/>
      </w:tblPr>
      <w:tblGrid>
        <w:gridCol w:w="1757"/>
        <w:gridCol w:w="2665"/>
      </w:tblGrid>
      <w:tr w:rsidR="00A25F61" w14:paraId="5916C484" w14:textId="77777777" w:rsidTr="002204B6">
        <w:trPr>
          <w:trHeight w:val="283"/>
          <w:jc w:val="center"/>
        </w:trPr>
        <w:tc>
          <w:tcPr>
            <w:tcW w:w="1757" w:type="dxa"/>
            <w:shd w:val="clear" w:color="auto" w:fill="D9D9D9" w:themeFill="background1" w:themeFillShade="D9"/>
            <w:vAlign w:val="center"/>
          </w:tcPr>
          <w:p w14:paraId="4CE94313" w14:textId="77777777" w:rsidR="00A25F61" w:rsidRPr="003F7D3A" w:rsidRDefault="00A25F61" w:rsidP="002204B6">
            <w:pPr>
              <w:spacing w:after="0"/>
              <w:jc w:val="center"/>
              <w:rPr>
                <w:rFonts w:ascii="Arial" w:eastAsia="바탕체" w:hAnsi="Arial" w:cs="Arial"/>
                <w:sz w:val="18"/>
                <w:lang w:eastAsia="ko-KR"/>
              </w:rPr>
            </w:pPr>
            <w:r>
              <w:rPr>
                <w:rFonts w:ascii="Arial" w:eastAsia="바탕체" w:hAnsi="Arial" w:cs="Arial" w:hint="eastAsia"/>
                <w:sz w:val="18"/>
                <w:lang w:eastAsia="ko-KR"/>
              </w:rPr>
              <w:t>value</w:t>
            </w:r>
          </w:p>
        </w:tc>
        <w:tc>
          <w:tcPr>
            <w:tcW w:w="2665" w:type="dxa"/>
            <w:shd w:val="clear" w:color="auto" w:fill="D9D9D9" w:themeFill="background1" w:themeFillShade="D9"/>
            <w:vAlign w:val="center"/>
          </w:tcPr>
          <w:p w14:paraId="2BBEFDAE" w14:textId="77777777" w:rsidR="00A25F61" w:rsidRPr="003F7D3A" w:rsidRDefault="00A25F61" w:rsidP="002204B6">
            <w:pPr>
              <w:spacing w:after="0"/>
              <w:jc w:val="center"/>
              <w:rPr>
                <w:rFonts w:ascii="Arial" w:eastAsia="바탕체" w:hAnsi="Arial" w:cs="Arial"/>
                <w:sz w:val="18"/>
                <w:lang w:eastAsia="ko-KR"/>
              </w:rPr>
            </w:pPr>
            <w:r>
              <w:rPr>
                <w:rFonts w:ascii="Arial" w:eastAsia="바탕체" w:hAnsi="Arial" w:cs="Arial"/>
                <w:sz w:val="18"/>
                <w:lang w:eastAsia="ko-KR"/>
              </w:rPr>
              <w:t>d</w:t>
            </w:r>
            <w:r>
              <w:rPr>
                <w:rFonts w:ascii="Arial" w:eastAsia="바탕체" w:hAnsi="Arial" w:cs="Arial" w:hint="eastAsia"/>
                <w:sz w:val="18"/>
                <w:lang w:eastAsia="ko-KR"/>
              </w:rPr>
              <w:t>escription</w:t>
            </w:r>
          </w:p>
        </w:tc>
      </w:tr>
      <w:tr w:rsidR="00A25F61" w14:paraId="6FCF4267" w14:textId="77777777" w:rsidTr="002204B6">
        <w:trPr>
          <w:trHeight w:val="283"/>
          <w:jc w:val="center"/>
        </w:trPr>
        <w:tc>
          <w:tcPr>
            <w:tcW w:w="1757" w:type="dxa"/>
            <w:vAlign w:val="center"/>
          </w:tcPr>
          <w:p w14:paraId="597DE0A8" w14:textId="77777777" w:rsidR="00A25F61" w:rsidRPr="003F7D3A" w:rsidRDefault="00A25F61" w:rsidP="002204B6">
            <w:pPr>
              <w:spacing w:after="0"/>
              <w:jc w:val="center"/>
              <w:rPr>
                <w:rFonts w:ascii="Arial" w:eastAsia="바탕체" w:hAnsi="Arial" w:cs="Arial"/>
                <w:sz w:val="18"/>
                <w:lang w:eastAsia="ko-KR"/>
              </w:rPr>
            </w:pPr>
            <w:r>
              <w:rPr>
                <w:rFonts w:ascii="Arial" w:eastAsia="바탕체" w:hAnsi="Arial" w:cs="Arial" w:hint="eastAsia"/>
                <w:sz w:val="18"/>
                <w:lang w:eastAsia="ko-KR"/>
              </w:rPr>
              <w:t>0</w:t>
            </w:r>
          </w:p>
        </w:tc>
        <w:tc>
          <w:tcPr>
            <w:tcW w:w="2665" w:type="dxa"/>
            <w:vAlign w:val="center"/>
          </w:tcPr>
          <w:p w14:paraId="4D206BAA" w14:textId="77777777" w:rsidR="00A25F61" w:rsidRPr="003F7D3A" w:rsidRDefault="00A25F61" w:rsidP="002204B6">
            <w:pPr>
              <w:spacing w:after="0"/>
              <w:jc w:val="center"/>
              <w:rPr>
                <w:rFonts w:ascii="Arial" w:eastAsia="바탕체" w:hAnsi="Arial" w:cs="Arial"/>
                <w:sz w:val="18"/>
                <w:lang w:eastAsia="ko-KR"/>
              </w:rPr>
            </w:pPr>
            <w:r>
              <w:rPr>
                <w:rFonts w:ascii="Arial" w:eastAsia="바탕체" w:hAnsi="Arial" w:cs="Arial" w:hint="eastAsia"/>
                <w:sz w:val="18"/>
                <w:lang w:eastAsia="ko-KR"/>
              </w:rPr>
              <w:t>OFF</w:t>
            </w:r>
          </w:p>
        </w:tc>
      </w:tr>
      <w:tr w:rsidR="00A25F61" w14:paraId="7CC4BB50" w14:textId="77777777" w:rsidTr="002204B6">
        <w:trPr>
          <w:trHeight w:val="283"/>
          <w:jc w:val="center"/>
        </w:trPr>
        <w:tc>
          <w:tcPr>
            <w:tcW w:w="1757" w:type="dxa"/>
            <w:vAlign w:val="center"/>
          </w:tcPr>
          <w:p w14:paraId="7D336DF6" w14:textId="77777777" w:rsidR="00A25F61" w:rsidRPr="003F7D3A" w:rsidRDefault="00A25F61" w:rsidP="002204B6">
            <w:pPr>
              <w:spacing w:after="0"/>
              <w:jc w:val="center"/>
              <w:rPr>
                <w:rFonts w:ascii="Arial" w:eastAsia="바탕체" w:hAnsi="Arial" w:cs="Arial"/>
                <w:sz w:val="18"/>
                <w:lang w:eastAsia="ko-KR"/>
              </w:rPr>
            </w:pPr>
            <w:r>
              <w:rPr>
                <w:rFonts w:ascii="Arial" w:eastAsia="바탕체" w:hAnsi="Arial" w:cs="Arial" w:hint="eastAsia"/>
                <w:sz w:val="18"/>
                <w:lang w:eastAsia="ko-KR"/>
              </w:rPr>
              <w:t>1</w:t>
            </w:r>
          </w:p>
        </w:tc>
        <w:tc>
          <w:tcPr>
            <w:tcW w:w="2665" w:type="dxa"/>
            <w:vAlign w:val="center"/>
          </w:tcPr>
          <w:p w14:paraId="390E8302" w14:textId="77777777" w:rsidR="00A25F61" w:rsidRPr="003F7D3A" w:rsidRDefault="00A25F61" w:rsidP="002204B6">
            <w:pPr>
              <w:spacing w:after="0"/>
              <w:jc w:val="center"/>
              <w:rPr>
                <w:rFonts w:ascii="Arial" w:eastAsia="바탕체" w:hAnsi="Arial" w:cs="Arial"/>
                <w:sz w:val="18"/>
                <w:lang w:eastAsia="ko-KR"/>
              </w:rPr>
            </w:pPr>
            <w:r>
              <w:rPr>
                <w:rFonts w:ascii="Arial" w:eastAsia="바탕체" w:hAnsi="Arial" w:cs="Arial"/>
                <w:sz w:val="18"/>
                <w:lang w:eastAsia="ko-KR"/>
              </w:rPr>
              <w:t>B</w:t>
            </w:r>
            <w:r>
              <w:rPr>
                <w:rFonts w:ascii="Arial" w:eastAsia="바탕체" w:hAnsi="Arial" w:cs="Arial" w:hint="eastAsia"/>
                <w:sz w:val="18"/>
                <w:lang w:eastAsia="ko-KR"/>
              </w:rPr>
              <w:t xml:space="preserve">eam </w:t>
            </w:r>
            <w:r>
              <w:rPr>
                <w:rFonts w:ascii="Arial" w:eastAsia="바탕체" w:hAnsi="Arial" w:cs="Arial"/>
                <w:sz w:val="18"/>
                <w:lang w:eastAsia="ko-KR"/>
              </w:rPr>
              <w:t>index 0</w:t>
            </w:r>
          </w:p>
        </w:tc>
      </w:tr>
      <w:tr w:rsidR="00A25F61" w14:paraId="21AFD15A" w14:textId="77777777" w:rsidTr="002204B6">
        <w:trPr>
          <w:trHeight w:val="283"/>
          <w:jc w:val="center"/>
        </w:trPr>
        <w:tc>
          <w:tcPr>
            <w:tcW w:w="1757" w:type="dxa"/>
            <w:vAlign w:val="center"/>
          </w:tcPr>
          <w:p w14:paraId="2252F93B" w14:textId="77777777" w:rsidR="00A25F61" w:rsidRPr="003F7D3A" w:rsidRDefault="00A25F61" w:rsidP="002204B6">
            <w:pPr>
              <w:spacing w:after="0"/>
              <w:jc w:val="center"/>
              <w:rPr>
                <w:rFonts w:ascii="Arial" w:eastAsia="바탕체" w:hAnsi="Arial" w:cs="Arial"/>
                <w:sz w:val="18"/>
                <w:lang w:eastAsia="ko-KR"/>
              </w:rPr>
            </w:pPr>
            <w:r>
              <w:rPr>
                <w:rFonts w:ascii="Arial" w:eastAsia="바탕체" w:hAnsi="Arial" w:cs="Arial" w:hint="eastAsia"/>
                <w:sz w:val="18"/>
                <w:lang w:eastAsia="ko-KR"/>
              </w:rPr>
              <w:t>2</w:t>
            </w:r>
          </w:p>
        </w:tc>
        <w:tc>
          <w:tcPr>
            <w:tcW w:w="2665" w:type="dxa"/>
            <w:vAlign w:val="center"/>
          </w:tcPr>
          <w:p w14:paraId="64300800" w14:textId="77777777" w:rsidR="00A25F61" w:rsidRPr="003F7D3A" w:rsidRDefault="00A25F61" w:rsidP="002204B6">
            <w:pPr>
              <w:spacing w:after="0"/>
              <w:jc w:val="center"/>
              <w:rPr>
                <w:rFonts w:ascii="Arial" w:eastAsia="바탕체" w:hAnsi="Arial" w:cs="Arial"/>
                <w:sz w:val="18"/>
                <w:lang w:eastAsia="ko-KR"/>
              </w:rPr>
            </w:pPr>
            <w:r>
              <w:rPr>
                <w:rFonts w:ascii="Arial" w:eastAsia="바탕체" w:hAnsi="Arial" w:cs="Arial"/>
                <w:sz w:val="18"/>
                <w:lang w:eastAsia="ko-KR"/>
              </w:rPr>
              <w:t>B</w:t>
            </w:r>
            <w:r>
              <w:rPr>
                <w:rFonts w:ascii="Arial" w:eastAsia="바탕체" w:hAnsi="Arial" w:cs="Arial" w:hint="eastAsia"/>
                <w:sz w:val="18"/>
                <w:lang w:eastAsia="ko-KR"/>
              </w:rPr>
              <w:t>eam index 1</w:t>
            </w:r>
          </w:p>
        </w:tc>
      </w:tr>
      <w:tr w:rsidR="00A25F61" w14:paraId="50F5D6C5" w14:textId="77777777" w:rsidTr="002204B6">
        <w:trPr>
          <w:trHeight w:val="283"/>
          <w:jc w:val="center"/>
        </w:trPr>
        <w:tc>
          <w:tcPr>
            <w:tcW w:w="1757" w:type="dxa"/>
            <w:vAlign w:val="center"/>
          </w:tcPr>
          <w:p w14:paraId="70FF2C01" w14:textId="77777777" w:rsidR="00A25F61" w:rsidRPr="003F7D3A" w:rsidRDefault="00A25F61" w:rsidP="002204B6">
            <w:pPr>
              <w:spacing w:after="0"/>
              <w:jc w:val="center"/>
              <w:rPr>
                <w:rFonts w:ascii="Arial" w:eastAsia="바탕체" w:hAnsi="Arial" w:cs="Arial"/>
                <w:sz w:val="18"/>
                <w:lang w:eastAsia="ko-KR"/>
              </w:rPr>
            </w:pPr>
            <w:r>
              <w:rPr>
                <w:rFonts w:ascii="Arial" w:eastAsia="바탕체" w:hAnsi="Arial" w:cs="Arial"/>
                <w:sz w:val="18"/>
                <w:lang w:eastAsia="ko-KR"/>
              </w:rPr>
              <w:t>…</w:t>
            </w:r>
          </w:p>
        </w:tc>
        <w:tc>
          <w:tcPr>
            <w:tcW w:w="2665" w:type="dxa"/>
            <w:vAlign w:val="center"/>
          </w:tcPr>
          <w:p w14:paraId="0848190E" w14:textId="77777777" w:rsidR="00A25F61" w:rsidRPr="003F7D3A" w:rsidRDefault="00A25F61" w:rsidP="002204B6">
            <w:pPr>
              <w:spacing w:after="0"/>
              <w:jc w:val="center"/>
              <w:rPr>
                <w:rFonts w:ascii="Arial" w:eastAsia="바탕체" w:hAnsi="Arial" w:cs="Arial"/>
                <w:sz w:val="18"/>
                <w:lang w:eastAsia="ko-KR"/>
              </w:rPr>
            </w:pPr>
            <w:r>
              <w:rPr>
                <w:rFonts w:ascii="Arial" w:eastAsia="바탕체" w:hAnsi="Arial" w:cs="Arial"/>
                <w:sz w:val="18"/>
                <w:lang w:eastAsia="ko-KR"/>
              </w:rPr>
              <w:t>…</w:t>
            </w:r>
          </w:p>
        </w:tc>
      </w:tr>
      <w:tr w:rsidR="00A25F61" w14:paraId="51F60637" w14:textId="77777777" w:rsidTr="002204B6">
        <w:trPr>
          <w:trHeight w:val="283"/>
          <w:jc w:val="center"/>
        </w:trPr>
        <w:tc>
          <w:tcPr>
            <w:tcW w:w="1757" w:type="dxa"/>
            <w:vAlign w:val="center"/>
          </w:tcPr>
          <w:p w14:paraId="023D359D" w14:textId="77777777" w:rsidR="00A25F61" w:rsidRPr="003F7D3A" w:rsidRDefault="00A25F61" w:rsidP="002204B6">
            <w:pPr>
              <w:spacing w:after="0"/>
              <w:jc w:val="center"/>
              <w:rPr>
                <w:rFonts w:ascii="Arial" w:eastAsia="바탕체" w:hAnsi="Arial" w:cs="Arial"/>
                <w:sz w:val="18"/>
                <w:lang w:eastAsia="ko-KR"/>
              </w:rPr>
            </w:pPr>
            <w:r>
              <w:rPr>
                <w:rFonts w:ascii="Arial" w:eastAsia="바탕체" w:hAnsi="Arial" w:cs="Arial" w:hint="eastAsia"/>
                <w:sz w:val="18"/>
                <w:lang w:eastAsia="ko-KR"/>
              </w:rPr>
              <w:t>N</w:t>
            </w:r>
          </w:p>
        </w:tc>
        <w:tc>
          <w:tcPr>
            <w:tcW w:w="2665" w:type="dxa"/>
            <w:vAlign w:val="center"/>
          </w:tcPr>
          <w:p w14:paraId="013E66AF" w14:textId="77777777" w:rsidR="00A25F61" w:rsidRDefault="00A25F61" w:rsidP="002204B6">
            <w:pPr>
              <w:spacing w:after="0"/>
              <w:jc w:val="center"/>
              <w:rPr>
                <w:rFonts w:ascii="Arial" w:eastAsia="바탕체" w:hAnsi="Arial" w:cs="Arial"/>
                <w:sz w:val="18"/>
                <w:lang w:eastAsia="ko-KR"/>
              </w:rPr>
            </w:pPr>
            <w:r>
              <w:rPr>
                <w:rFonts w:ascii="Arial" w:eastAsia="바탕체" w:hAnsi="Arial" w:cs="Arial"/>
                <w:sz w:val="18"/>
                <w:lang w:eastAsia="ko-KR"/>
              </w:rPr>
              <w:t>B</w:t>
            </w:r>
            <w:r>
              <w:rPr>
                <w:rFonts w:ascii="Arial" w:eastAsia="바탕체" w:hAnsi="Arial" w:cs="Arial" w:hint="eastAsia"/>
                <w:sz w:val="18"/>
                <w:lang w:eastAsia="ko-KR"/>
              </w:rPr>
              <w:t xml:space="preserve">eam </w:t>
            </w:r>
            <w:r>
              <w:rPr>
                <w:rFonts w:ascii="Arial" w:eastAsia="바탕체" w:hAnsi="Arial" w:cs="Arial"/>
                <w:sz w:val="18"/>
                <w:lang w:eastAsia="ko-KR"/>
              </w:rPr>
              <w:t>index N-1</w:t>
            </w:r>
          </w:p>
        </w:tc>
      </w:tr>
    </w:tbl>
    <w:p w14:paraId="24EBF97A" w14:textId="29048AB2" w:rsidR="00A25F61" w:rsidRDefault="00A25F61" w:rsidP="002204B6">
      <w:pPr>
        <w:pStyle w:val="ac"/>
        <w:numPr>
          <w:ilvl w:val="0"/>
          <w:numId w:val="30"/>
        </w:numPr>
        <w:spacing w:before="240"/>
        <w:ind w:leftChars="0"/>
        <w:rPr>
          <w:rFonts w:eastAsia="바탕체"/>
          <w:b/>
          <w:lang w:val="en-US" w:eastAsia="ko-KR"/>
        </w:rPr>
      </w:pPr>
      <w:r w:rsidRPr="00A25F61">
        <w:rPr>
          <w:rFonts w:eastAsia="바탕체"/>
          <w:b/>
          <w:lang w:val="en-US" w:eastAsia="ko-KR"/>
        </w:rPr>
        <w:t>Time resource indication</w:t>
      </w:r>
      <w:r w:rsidR="00620156">
        <w:rPr>
          <w:rFonts w:eastAsia="바탕체"/>
          <w:b/>
          <w:lang w:val="en-US" w:eastAsia="ko-KR"/>
        </w:rPr>
        <w:t xml:space="preserve"> field</w:t>
      </w:r>
    </w:p>
    <w:p w14:paraId="4FEDD108" w14:textId="710B4346" w:rsidR="00F02FED" w:rsidRDefault="00F02FED" w:rsidP="00A25F61">
      <w:pPr>
        <w:pStyle w:val="ac"/>
        <w:ind w:leftChars="0"/>
        <w:rPr>
          <w:rFonts w:eastAsia="바탕체"/>
          <w:lang w:val="en-US" w:eastAsia="ko-KR"/>
        </w:rPr>
      </w:pPr>
      <w:r w:rsidRPr="00F02FED">
        <w:rPr>
          <w:rFonts w:eastAsia="바탕체"/>
          <w:lang w:val="en-US" w:eastAsia="ko-KR"/>
        </w:rPr>
        <w:t xml:space="preserve">A Time resource indication field will be needed to indicate the time resource to which the Beam/OFF indication is applied. </w:t>
      </w:r>
      <w:r w:rsidR="005F11BE">
        <w:rPr>
          <w:rFonts w:eastAsia="바탕체"/>
          <w:lang w:val="en-US" w:eastAsia="ko-KR"/>
        </w:rPr>
        <w:t>For</w:t>
      </w:r>
      <w:r>
        <w:rPr>
          <w:rFonts w:eastAsia="바탕체"/>
          <w:lang w:val="en-US" w:eastAsia="ko-KR"/>
        </w:rPr>
        <w:t xml:space="preserve"> </w:t>
      </w:r>
      <w:r w:rsidRPr="00F02FED">
        <w:rPr>
          <w:rFonts w:eastAsia="바탕체"/>
          <w:lang w:val="en-US" w:eastAsia="ko-KR"/>
        </w:rPr>
        <w:t>a time resource composed of continuous symbols</w:t>
      </w:r>
      <w:r>
        <w:rPr>
          <w:rFonts w:eastAsia="바탕체"/>
          <w:lang w:val="en-US" w:eastAsia="ko-KR"/>
        </w:rPr>
        <w:t xml:space="preserve"> within a slot, slot location and SLIV value may be </w:t>
      </w:r>
      <w:r w:rsidR="005F11BE">
        <w:rPr>
          <w:rFonts w:eastAsia="바탕체"/>
          <w:lang w:val="en-US" w:eastAsia="ko-KR"/>
        </w:rPr>
        <w:t>indicated by</w:t>
      </w:r>
      <w:r>
        <w:rPr>
          <w:rFonts w:eastAsia="바탕체"/>
          <w:lang w:val="en-US" w:eastAsia="ko-KR"/>
        </w:rPr>
        <w:t xml:space="preserve"> this field.</w:t>
      </w:r>
    </w:p>
    <w:p w14:paraId="1B21B931" w14:textId="4A3CB1A9" w:rsidR="00F02FED" w:rsidRDefault="002D64DE" w:rsidP="00A25F61">
      <w:pPr>
        <w:pStyle w:val="ac"/>
        <w:ind w:leftChars="0"/>
        <w:rPr>
          <w:rFonts w:eastAsia="바탕체"/>
          <w:lang w:val="en-US" w:eastAsia="ko-KR"/>
        </w:rPr>
      </w:pPr>
      <w:r>
        <w:rPr>
          <w:rFonts w:eastAsia="바탕체"/>
          <w:lang w:val="en-US" w:eastAsia="ko-KR"/>
        </w:rPr>
        <w:t>Multiple of T</w:t>
      </w:r>
      <w:r w:rsidR="00F02FED">
        <w:rPr>
          <w:rFonts w:eastAsia="바탕체"/>
          <w:lang w:val="en-US" w:eastAsia="ko-KR"/>
        </w:rPr>
        <w:t xml:space="preserve">ime resource indication field can be included in </w:t>
      </w:r>
      <w:r w:rsidR="005F11BE">
        <w:rPr>
          <w:rFonts w:eastAsia="바탕체"/>
          <w:lang w:val="en-US" w:eastAsia="ko-KR"/>
        </w:rPr>
        <w:t>a</w:t>
      </w:r>
      <w:r w:rsidR="00F02FED">
        <w:rPr>
          <w:rFonts w:eastAsia="바탕체"/>
          <w:lang w:val="en-US" w:eastAsia="ko-KR"/>
        </w:rPr>
        <w:t xml:space="preserve"> DCI to support the </w:t>
      </w:r>
      <w:r w:rsidR="00F02FED" w:rsidRPr="00184A21">
        <w:rPr>
          <w:lang w:eastAsia="ko-KR"/>
        </w:rPr>
        <w:t xml:space="preserve">indication of the beam and OFF state for </w:t>
      </w:r>
      <w:r w:rsidR="00F02FED">
        <w:rPr>
          <w:lang w:eastAsia="ko-KR"/>
        </w:rPr>
        <w:t>multiple</w:t>
      </w:r>
      <w:r w:rsidR="00F02FED" w:rsidRPr="00184A21">
        <w:rPr>
          <w:lang w:eastAsia="ko-KR"/>
        </w:rPr>
        <w:t xml:space="preserve"> of time resources</w:t>
      </w:r>
      <w:r w:rsidR="00F02FED">
        <w:rPr>
          <w:lang w:eastAsia="ko-KR"/>
        </w:rPr>
        <w:t>.</w:t>
      </w:r>
    </w:p>
    <w:p w14:paraId="7D0AFF64" w14:textId="57C7C68D" w:rsidR="002204B6" w:rsidRPr="002204B6" w:rsidRDefault="002204B6" w:rsidP="002204B6">
      <w:pPr>
        <w:pStyle w:val="ac"/>
        <w:numPr>
          <w:ilvl w:val="0"/>
          <w:numId w:val="30"/>
        </w:numPr>
        <w:spacing w:before="240"/>
        <w:ind w:leftChars="0"/>
        <w:rPr>
          <w:rFonts w:eastAsia="바탕체"/>
          <w:b/>
          <w:lang w:eastAsia="ko-KR"/>
        </w:rPr>
      </w:pPr>
      <w:r w:rsidRPr="002204B6">
        <w:rPr>
          <w:rFonts w:eastAsia="바탕체" w:hint="eastAsia"/>
          <w:b/>
          <w:lang w:eastAsia="ko-KR"/>
        </w:rPr>
        <w:t xml:space="preserve">HARQ-ACK for DCI related </w:t>
      </w:r>
      <w:r w:rsidR="00620156">
        <w:rPr>
          <w:rFonts w:eastAsia="바탕체"/>
          <w:b/>
          <w:lang w:eastAsia="ko-KR"/>
        </w:rPr>
        <w:t>fields</w:t>
      </w:r>
    </w:p>
    <w:p w14:paraId="544C36E6" w14:textId="65A9270A" w:rsidR="00064CB2" w:rsidRDefault="00064CB2" w:rsidP="002204B6">
      <w:pPr>
        <w:pStyle w:val="ac"/>
        <w:ind w:leftChars="0"/>
        <w:rPr>
          <w:rFonts w:eastAsia="바탕체"/>
          <w:lang w:eastAsia="ko-KR"/>
        </w:rPr>
      </w:pPr>
      <w:r>
        <w:rPr>
          <w:rFonts w:eastAsia="바탕체"/>
          <w:lang w:eastAsia="ko-KR"/>
        </w:rPr>
        <w:t xml:space="preserve">As observed in Section 2, </w:t>
      </w:r>
      <w:r w:rsidR="005F11BE">
        <w:rPr>
          <w:rFonts w:eastAsia="바탕체"/>
          <w:lang w:eastAsia="ko-KR"/>
        </w:rPr>
        <w:t>if</w:t>
      </w:r>
      <w:r w:rsidR="00603F50" w:rsidRPr="00603F50">
        <w:rPr>
          <w:rFonts w:eastAsia="바탕체"/>
          <w:lang w:eastAsia="ko-KR"/>
        </w:rPr>
        <w:t xml:space="preserve"> HARQ-ACK feedback for PDCCH carrying side control information</w:t>
      </w:r>
      <w:r w:rsidR="005F11BE">
        <w:rPr>
          <w:rFonts w:eastAsia="바탕체"/>
          <w:lang w:eastAsia="ko-KR"/>
        </w:rPr>
        <w:t xml:space="preserve"> is supported</w:t>
      </w:r>
      <w:r w:rsidR="00603F50" w:rsidRPr="00603F50">
        <w:rPr>
          <w:rFonts w:eastAsia="바탕체"/>
          <w:lang w:eastAsia="ko-KR"/>
        </w:rPr>
        <w:t>, some information needs to be indicated by DCI. In order to reuse the existing HARQ-ACK feedback mechanism as much as possible, all or part of the following fields may be required for DCI for side control information.</w:t>
      </w:r>
    </w:p>
    <w:p w14:paraId="010E88EF" w14:textId="078D8663" w:rsidR="002204B6" w:rsidRDefault="002204B6" w:rsidP="00EC3F6E">
      <w:pPr>
        <w:pStyle w:val="ac"/>
        <w:numPr>
          <w:ilvl w:val="0"/>
          <w:numId w:val="31"/>
        </w:numPr>
        <w:spacing w:after="0"/>
        <w:ind w:leftChars="0"/>
        <w:rPr>
          <w:rFonts w:eastAsia="바탕체"/>
          <w:lang w:eastAsia="ko-KR"/>
        </w:rPr>
      </w:pPr>
      <w:r>
        <w:rPr>
          <w:rFonts w:eastAsia="바탕체" w:hint="eastAsia"/>
          <w:lang w:eastAsia="ko-KR"/>
        </w:rPr>
        <w:t xml:space="preserve">Time </w:t>
      </w:r>
      <w:r>
        <w:rPr>
          <w:rFonts w:eastAsia="바탕체"/>
          <w:lang w:eastAsia="ko-KR"/>
        </w:rPr>
        <w:t>domain</w:t>
      </w:r>
      <w:r>
        <w:rPr>
          <w:rFonts w:eastAsia="바탕체" w:hint="eastAsia"/>
          <w:lang w:eastAsia="ko-KR"/>
        </w:rPr>
        <w:t xml:space="preserve"> </w:t>
      </w:r>
      <w:r>
        <w:rPr>
          <w:rFonts w:eastAsia="바탕체"/>
          <w:lang w:eastAsia="ko-KR"/>
        </w:rPr>
        <w:t>resource assignment</w:t>
      </w:r>
    </w:p>
    <w:p w14:paraId="626BE438" w14:textId="2E8E5DDA" w:rsidR="002204B6" w:rsidRDefault="002204B6" w:rsidP="00EC3F6E">
      <w:pPr>
        <w:pStyle w:val="ac"/>
        <w:numPr>
          <w:ilvl w:val="0"/>
          <w:numId w:val="31"/>
        </w:numPr>
        <w:spacing w:after="0"/>
        <w:ind w:leftChars="0"/>
        <w:rPr>
          <w:rFonts w:eastAsia="바탕체"/>
          <w:lang w:eastAsia="ko-KR"/>
        </w:rPr>
      </w:pPr>
      <w:r>
        <w:rPr>
          <w:rFonts w:eastAsia="바탕체" w:hint="eastAsia"/>
          <w:lang w:eastAsia="ko-KR"/>
        </w:rPr>
        <w:t>PDSCH-to-</w:t>
      </w:r>
      <w:proofErr w:type="spellStart"/>
      <w:r>
        <w:rPr>
          <w:rFonts w:eastAsia="바탕체" w:hint="eastAsia"/>
          <w:lang w:eastAsia="ko-KR"/>
        </w:rPr>
        <w:t>HARQ_feedback</w:t>
      </w:r>
      <w:proofErr w:type="spellEnd"/>
      <w:r>
        <w:rPr>
          <w:rFonts w:eastAsia="바탕체" w:hint="eastAsia"/>
          <w:lang w:eastAsia="ko-KR"/>
        </w:rPr>
        <w:t xml:space="preserve"> timing indicator</w:t>
      </w:r>
    </w:p>
    <w:p w14:paraId="413BCF59" w14:textId="26B349D7" w:rsidR="002204B6" w:rsidRDefault="002204B6" w:rsidP="00EC3F6E">
      <w:pPr>
        <w:pStyle w:val="ac"/>
        <w:numPr>
          <w:ilvl w:val="0"/>
          <w:numId w:val="31"/>
        </w:numPr>
        <w:spacing w:after="0"/>
        <w:ind w:leftChars="0"/>
        <w:rPr>
          <w:rFonts w:eastAsia="바탕체"/>
          <w:lang w:eastAsia="ko-KR"/>
        </w:rPr>
      </w:pPr>
      <w:r>
        <w:rPr>
          <w:rFonts w:eastAsia="바탕체"/>
          <w:lang w:eastAsia="ko-KR"/>
        </w:rPr>
        <w:t>PUCCH resource indicator</w:t>
      </w:r>
    </w:p>
    <w:p w14:paraId="5B692C93" w14:textId="6F05538B" w:rsidR="002204B6" w:rsidRDefault="002204B6" w:rsidP="00EC3F6E">
      <w:pPr>
        <w:pStyle w:val="ac"/>
        <w:numPr>
          <w:ilvl w:val="0"/>
          <w:numId w:val="31"/>
        </w:numPr>
        <w:spacing w:after="0"/>
        <w:ind w:leftChars="0"/>
        <w:rPr>
          <w:rFonts w:eastAsia="바탕체"/>
          <w:lang w:eastAsia="ko-KR"/>
        </w:rPr>
      </w:pPr>
      <w:r>
        <w:rPr>
          <w:rFonts w:eastAsia="바탕체" w:hint="eastAsia"/>
          <w:lang w:eastAsia="ko-KR"/>
        </w:rPr>
        <w:t>Downlink assignment index</w:t>
      </w:r>
    </w:p>
    <w:p w14:paraId="2097A04B" w14:textId="4C6EBA29" w:rsidR="00603F50" w:rsidRDefault="00603F50" w:rsidP="00C115E4">
      <w:pPr>
        <w:spacing w:before="240" w:after="0"/>
        <w:ind w:left="800"/>
        <w:rPr>
          <w:rFonts w:eastAsia="바탕체"/>
          <w:lang w:eastAsia="ko-KR"/>
        </w:rPr>
      </w:pPr>
      <w:r w:rsidRPr="00603F50">
        <w:rPr>
          <w:rFonts w:eastAsia="바탕체"/>
          <w:lang w:eastAsia="ko-KR"/>
        </w:rPr>
        <w:t>Additionally, a method for reducing field</w:t>
      </w:r>
      <w:r>
        <w:rPr>
          <w:rFonts w:eastAsia="바탕체"/>
          <w:lang w:eastAsia="ko-KR"/>
        </w:rPr>
        <w:t>s</w:t>
      </w:r>
      <w:r w:rsidRPr="00603F50">
        <w:rPr>
          <w:rFonts w:eastAsia="바탕체"/>
          <w:lang w:eastAsia="ko-KR"/>
        </w:rPr>
        <w:t xml:space="preserve"> required for DCI overhead reduction may be considered. In this case, the </w:t>
      </w:r>
      <w:r>
        <w:rPr>
          <w:rFonts w:eastAsia="바탕체"/>
          <w:lang w:eastAsia="ko-KR"/>
        </w:rPr>
        <w:t xml:space="preserve">required information for </w:t>
      </w:r>
      <w:r w:rsidRPr="00603F50">
        <w:rPr>
          <w:rFonts w:eastAsia="바탕체"/>
          <w:lang w:eastAsia="ko-KR"/>
        </w:rPr>
        <w:t xml:space="preserve">HARQ-ACK </w:t>
      </w:r>
      <w:r>
        <w:rPr>
          <w:rFonts w:eastAsia="바탕체"/>
          <w:lang w:eastAsia="ko-KR"/>
        </w:rPr>
        <w:t xml:space="preserve">feedback </w:t>
      </w:r>
      <w:r w:rsidRPr="00603F50">
        <w:rPr>
          <w:rFonts w:eastAsia="바탕체"/>
          <w:lang w:eastAsia="ko-KR"/>
        </w:rPr>
        <w:t>may be different.</w:t>
      </w:r>
    </w:p>
    <w:p w14:paraId="65938EE8" w14:textId="77777777" w:rsidR="00782629" w:rsidRDefault="00782629" w:rsidP="00782629">
      <w:pPr>
        <w:rPr>
          <w:rFonts w:eastAsia="바탕체"/>
          <w:lang w:eastAsia="ko-KR"/>
        </w:rPr>
      </w:pPr>
    </w:p>
    <w:p w14:paraId="73D951C0" w14:textId="3F7EF025" w:rsidR="00C115E4" w:rsidRDefault="00C115E4" w:rsidP="00782629">
      <w:pPr>
        <w:rPr>
          <w:rFonts w:eastAsia="바탕체"/>
          <w:lang w:eastAsia="ko-KR"/>
        </w:rPr>
      </w:pPr>
      <w:r>
        <w:rPr>
          <w:rFonts w:eastAsia="바탕체"/>
          <w:lang w:eastAsia="ko-KR"/>
        </w:rPr>
        <w:t xml:space="preserve">Regarding ON-OFF indication, </w:t>
      </w:r>
      <w:r w:rsidRPr="00C115E4">
        <w:rPr>
          <w:rFonts w:eastAsia="바탕체"/>
          <w:lang w:eastAsia="ko-KR"/>
        </w:rPr>
        <w:t xml:space="preserve">explicit ON indication </w:t>
      </w:r>
      <w:r>
        <w:rPr>
          <w:rFonts w:eastAsia="바탕체"/>
          <w:lang w:eastAsia="ko-KR"/>
        </w:rPr>
        <w:t>seems</w:t>
      </w:r>
      <w:r w:rsidRPr="00C115E4">
        <w:rPr>
          <w:rFonts w:eastAsia="바탕체"/>
          <w:lang w:eastAsia="ko-KR"/>
        </w:rPr>
        <w:t xml:space="preserve"> not </w:t>
      </w:r>
      <w:r>
        <w:rPr>
          <w:rFonts w:eastAsia="바탕체"/>
          <w:lang w:eastAsia="ko-KR"/>
        </w:rPr>
        <w:t>necessary</w:t>
      </w:r>
      <w:r w:rsidRPr="00C115E4">
        <w:rPr>
          <w:rFonts w:eastAsia="바탕체"/>
          <w:lang w:eastAsia="ko-KR"/>
        </w:rPr>
        <w:t xml:space="preserve"> and OFF indication can be combined with beam indication</w:t>
      </w:r>
      <w:r>
        <w:rPr>
          <w:rFonts w:eastAsia="바탕체"/>
          <w:lang w:eastAsia="ko-KR"/>
        </w:rPr>
        <w:t>. Therefore, an explicit field to indicate</w:t>
      </w:r>
      <w:r w:rsidRPr="00C115E4">
        <w:rPr>
          <w:rFonts w:eastAsia="바탕체"/>
          <w:lang w:eastAsia="ko-KR"/>
        </w:rPr>
        <w:t xml:space="preserve"> ON and/or OFF </w:t>
      </w:r>
      <w:r>
        <w:rPr>
          <w:rFonts w:eastAsia="바탕체"/>
          <w:lang w:eastAsia="ko-KR"/>
        </w:rPr>
        <w:t>state indication is not needed.</w:t>
      </w:r>
    </w:p>
    <w:p w14:paraId="06B32BFB" w14:textId="7C97C48C" w:rsidR="00C115E4" w:rsidRPr="00603F50" w:rsidRDefault="00C115E4" w:rsidP="00C115E4">
      <w:pPr>
        <w:rPr>
          <w:rFonts w:eastAsia="바탕체"/>
          <w:lang w:eastAsia="ko-KR"/>
        </w:rPr>
      </w:pPr>
      <w:r>
        <w:rPr>
          <w:rFonts w:eastAsia="바탕체"/>
          <w:lang w:eastAsia="ko-KR"/>
        </w:rPr>
        <w:t>I</w:t>
      </w:r>
      <w:r>
        <w:rPr>
          <w:rFonts w:eastAsia="바탕체" w:hint="eastAsia"/>
          <w:lang w:eastAsia="ko-KR"/>
        </w:rPr>
        <w:t xml:space="preserve">n </w:t>
      </w:r>
      <w:r>
        <w:rPr>
          <w:rFonts w:eastAsia="바탕체"/>
          <w:lang w:eastAsia="ko-KR"/>
        </w:rPr>
        <w:t xml:space="preserve">terms of </w:t>
      </w:r>
      <w:r w:rsidRPr="00C115E4">
        <w:rPr>
          <w:rFonts w:eastAsia="바탕체"/>
          <w:lang w:eastAsia="ko-KR"/>
        </w:rPr>
        <w:t>backhaul link beam indication</w:t>
      </w:r>
      <w:r>
        <w:rPr>
          <w:rFonts w:eastAsia="바탕체"/>
          <w:lang w:eastAsia="ko-KR"/>
        </w:rPr>
        <w:t xml:space="preserve">, </w:t>
      </w:r>
      <w:r w:rsidRPr="00C115E4">
        <w:rPr>
          <w:rFonts w:eastAsia="바탕체"/>
          <w:lang w:eastAsia="ko-KR"/>
        </w:rPr>
        <w:t>only semi-static configuration will be sufficient, so a DCI field is not needed for this.</w:t>
      </w:r>
    </w:p>
    <w:p w14:paraId="588FA549" w14:textId="77777777" w:rsidR="00782629" w:rsidRDefault="00782629" w:rsidP="00782629">
      <w:pPr>
        <w:rPr>
          <w:rFonts w:eastAsia="바탕체"/>
          <w:b/>
          <w:i/>
          <w:lang w:eastAsia="ko-KR"/>
        </w:rPr>
      </w:pPr>
    </w:p>
    <w:p w14:paraId="1B2D33BF" w14:textId="42A73A03" w:rsidR="00782629" w:rsidRDefault="00782629" w:rsidP="009E49C7">
      <w:pPr>
        <w:rPr>
          <w:rFonts w:eastAsia="바탕체"/>
          <w:b/>
          <w:i/>
          <w:lang w:eastAsia="ko-KR"/>
        </w:rPr>
      </w:pPr>
      <w:r w:rsidRPr="00782629">
        <w:rPr>
          <w:rFonts w:eastAsia="바탕체" w:hint="eastAsia"/>
          <w:b/>
          <w:i/>
          <w:lang w:eastAsia="ko-KR"/>
        </w:rPr>
        <w:t>P</w:t>
      </w:r>
      <w:r w:rsidRPr="00782629">
        <w:rPr>
          <w:rFonts w:eastAsia="바탕체"/>
          <w:b/>
          <w:i/>
          <w:lang w:eastAsia="ko-KR"/>
        </w:rPr>
        <w:t xml:space="preserve">roposal </w:t>
      </w:r>
      <w:r w:rsidR="00C653F4">
        <w:rPr>
          <w:rFonts w:eastAsia="바탕체"/>
          <w:b/>
          <w:i/>
          <w:lang w:eastAsia="ko-KR"/>
        </w:rPr>
        <w:t>2</w:t>
      </w:r>
      <w:r w:rsidRPr="00782629">
        <w:rPr>
          <w:rFonts w:eastAsia="바탕체"/>
          <w:b/>
          <w:i/>
          <w:lang w:eastAsia="ko-KR"/>
        </w:rPr>
        <w:t xml:space="preserve">: </w:t>
      </w:r>
      <w:r w:rsidR="00E972EF">
        <w:rPr>
          <w:rFonts w:eastAsia="바탕체"/>
          <w:b/>
          <w:i/>
          <w:lang w:eastAsia="ko-KR"/>
        </w:rPr>
        <w:t>For</w:t>
      </w:r>
      <w:r w:rsidR="00E972EF">
        <w:rPr>
          <w:rFonts w:eastAsia="바탕체" w:hint="eastAsia"/>
          <w:b/>
          <w:i/>
          <w:lang w:eastAsia="ko-KR"/>
        </w:rPr>
        <w:t xml:space="preserve"> DCI for side control information, following fields are </w:t>
      </w:r>
      <w:r w:rsidR="00E972EF">
        <w:rPr>
          <w:rFonts w:eastAsia="바탕체"/>
          <w:b/>
          <w:i/>
          <w:lang w:eastAsia="ko-KR"/>
        </w:rPr>
        <w:t>necessary</w:t>
      </w:r>
      <w:r w:rsidR="00A225E2">
        <w:rPr>
          <w:rFonts w:eastAsia="바탕체"/>
          <w:b/>
          <w:i/>
          <w:lang w:eastAsia="ko-KR"/>
        </w:rPr>
        <w:t>.</w:t>
      </w:r>
    </w:p>
    <w:p w14:paraId="655C2013" w14:textId="363670FD" w:rsidR="00C115E4" w:rsidRDefault="00C115E4" w:rsidP="00C115E4">
      <w:pPr>
        <w:pStyle w:val="ac"/>
        <w:numPr>
          <w:ilvl w:val="0"/>
          <w:numId w:val="37"/>
        </w:numPr>
        <w:spacing w:after="0"/>
        <w:ind w:leftChars="0"/>
        <w:rPr>
          <w:rFonts w:eastAsia="바탕체"/>
          <w:b/>
          <w:i/>
          <w:lang w:eastAsia="ko-KR"/>
        </w:rPr>
      </w:pPr>
      <w:r>
        <w:rPr>
          <w:rFonts w:eastAsia="바탕체"/>
          <w:b/>
          <w:i/>
          <w:lang w:eastAsia="ko-KR"/>
        </w:rPr>
        <w:t>B</w:t>
      </w:r>
      <w:r>
        <w:rPr>
          <w:rFonts w:eastAsia="바탕체" w:hint="eastAsia"/>
          <w:b/>
          <w:i/>
          <w:lang w:eastAsia="ko-KR"/>
        </w:rPr>
        <w:t>eam/</w:t>
      </w:r>
      <w:r>
        <w:rPr>
          <w:rFonts w:eastAsia="바탕체"/>
          <w:b/>
          <w:i/>
          <w:lang w:eastAsia="ko-KR"/>
        </w:rPr>
        <w:t>OFF indication field</w:t>
      </w:r>
    </w:p>
    <w:p w14:paraId="2F99B160" w14:textId="561748A3" w:rsidR="00C115E4" w:rsidRDefault="00C115E4" w:rsidP="00C115E4">
      <w:pPr>
        <w:pStyle w:val="ac"/>
        <w:numPr>
          <w:ilvl w:val="0"/>
          <w:numId w:val="37"/>
        </w:numPr>
        <w:spacing w:after="0"/>
        <w:ind w:leftChars="0"/>
        <w:rPr>
          <w:rFonts w:eastAsia="바탕체"/>
          <w:b/>
          <w:i/>
          <w:lang w:eastAsia="ko-KR"/>
        </w:rPr>
      </w:pPr>
      <w:r>
        <w:rPr>
          <w:rFonts w:eastAsia="바탕체"/>
          <w:b/>
          <w:i/>
          <w:lang w:eastAsia="ko-KR"/>
        </w:rPr>
        <w:t>Time resource indication field</w:t>
      </w:r>
    </w:p>
    <w:p w14:paraId="61996DD4" w14:textId="564A8143" w:rsidR="00C115E4" w:rsidRPr="00C115E4" w:rsidRDefault="00C115E4" w:rsidP="009A07D3">
      <w:pPr>
        <w:pStyle w:val="ac"/>
        <w:numPr>
          <w:ilvl w:val="0"/>
          <w:numId w:val="37"/>
        </w:numPr>
        <w:ind w:leftChars="0"/>
        <w:rPr>
          <w:rFonts w:eastAsia="바탕체"/>
          <w:b/>
          <w:i/>
          <w:lang w:eastAsia="ko-KR"/>
        </w:rPr>
      </w:pPr>
      <w:r>
        <w:rPr>
          <w:rFonts w:eastAsia="바탕체"/>
          <w:b/>
          <w:i/>
          <w:lang w:eastAsia="ko-KR"/>
        </w:rPr>
        <w:t>HARQ-ACK for DCI related fields</w:t>
      </w:r>
    </w:p>
    <w:p w14:paraId="74C6FD64" w14:textId="77777777" w:rsidR="00620156" w:rsidRDefault="00620156" w:rsidP="00620156">
      <w:pPr>
        <w:rPr>
          <w:rFonts w:eastAsia="바탕체"/>
          <w:lang w:val="en-US" w:eastAsia="ko-KR"/>
        </w:rPr>
      </w:pPr>
    </w:p>
    <w:p w14:paraId="1FB4CD72" w14:textId="5F7BCCBA" w:rsidR="00941F8E" w:rsidRDefault="002D64DE" w:rsidP="00620156">
      <w:pPr>
        <w:rPr>
          <w:rFonts w:eastAsia="바탕체"/>
          <w:lang w:eastAsia="ko-KR"/>
        </w:rPr>
      </w:pPr>
      <w:r>
        <w:rPr>
          <w:rFonts w:eastAsia="바탕체"/>
          <w:lang w:val="en-US" w:eastAsia="ko-KR"/>
        </w:rPr>
        <w:lastRenderedPageBreak/>
        <w:t>I</w:t>
      </w:r>
      <w:r>
        <w:rPr>
          <w:rFonts w:eastAsia="바탕체" w:hint="eastAsia"/>
          <w:lang w:val="en-US" w:eastAsia="ko-KR"/>
        </w:rPr>
        <w:t xml:space="preserve">n </w:t>
      </w:r>
      <w:r>
        <w:rPr>
          <w:rFonts w:eastAsia="바탕체"/>
          <w:lang w:val="en-US" w:eastAsia="ko-KR"/>
        </w:rPr>
        <w:t xml:space="preserve">order to support beam/OFF state indication for multiple time resources, multiple of </w:t>
      </w:r>
      <w:r>
        <w:rPr>
          <w:rFonts w:eastAsia="바탕체"/>
          <w:lang w:eastAsia="ko-KR"/>
        </w:rPr>
        <w:t xml:space="preserve">Beam/OFF indication field </w:t>
      </w:r>
      <w:r>
        <w:rPr>
          <w:rFonts w:eastAsia="바탕체" w:hint="eastAsia"/>
          <w:lang w:eastAsia="ko-KR"/>
        </w:rPr>
        <w:t xml:space="preserve">and </w:t>
      </w:r>
      <w:r>
        <w:rPr>
          <w:rFonts w:eastAsia="바탕체"/>
          <w:lang w:eastAsia="ko-KR"/>
        </w:rPr>
        <w:t>Time resource indication field can be included in a DCI. In this case</w:t>
      </w:r>
      <w:r w:rsidRPr="002D64DE">
        <w:rPr>
          <w:rFonts w:eastAsia="바탕체"/>
          <w:lang w:eastAsia="ko-KR"/>
        </w:rPr>
        <w:t xml:space="preserve">, each </w:t>
      </w:r>
      <w:r>
        <w:rPr>
          <w:rFonts w:eastAsia="바탕체"/>
          <w:lang w:eastAsia="ko-KR"/>
        </w:rPr>
        <w:t>b</w:t>
      </w:r>
      <w:r w:rsidRPr="002D64DE">
        <w:rPr>
          <w:rFonts w:eastAsia="바탕체"/>
          <w:lang w:eastAsia="ko-KR"/>
        </w:rPr>
        <w:t>eam/OFF indication may correspond to a specific time resource indication.</w:t>
      </w:r>
    </w:p>
    <w:p w14:paraId="7F47D0AE" w14:textId="2E31FF48" w:rsidR="00941F8E" w:rsidRDefault="00941F8E" w:rsidP="00620156">
      <w:pPr>
        <w:rPr>
          <w:rFonts w:eastAsia="바탕체"/>
          <w:lang w:eastAsia="ko-KR"/>
        </w:rPr>
      </w:pPr>
      <w:r w:rsidRPr="00941F8E">
        <w:rPr>
          <w:rFonts w:eastAsia="바탕체"/>
          <w:lang w:eastAsia="ko-KR"/>
        </w:rPr>
        <w:t xml:space="preserve">For this purpose, for example, the </w:t>
      </w:r>
      <w:r>
        <w:rPr>
          <w:rFonts w:eastAsia="바탕체"/>
          <w:lang w:eastAsia="ko-KR"/>
        </w:rPr>
        <w:t xml:space="preserve">same number of </w:t>
      </w:r>
      <w:r w:rsidRPr="00941F8E">
        <w:rPr>
          <w:rFonts w:eastAsia="바탕체"/>
          <w:lang w:eastAsia="ko-KR"/>
        </w:rPr>
        <w:t>Beam/OFF indication field</w:t>
      </w:r>
      <w:r>
        <w:rPr>
          <w:rFonts w:eastAsia="바탕체"/>
          <w:lang w:eastAsia="ko-KR"/>
        </w:rPr>
        <w:t>s</w:t>
      </w:r>
      <w:r w:rsidRPr="00941F8E">
        <w:rPr>
          <w:rFonts w:eastAsia="바탕체"/>
          <w:lang w:eastAsia="ko-KR"/>
        </w:rPr>
        <w:t xml:space="preserve"> and the Time resource indication field</w:t>
      </w:r>
      <w:r>
        <w:rPr>
          <w:rFonts w:eastAsia="바탕체"/>
          <w:lang w:eastAsia="ko-KR"/>
        </w:rPr>
        <w:t xml:space="preserve">s can be carried in the DCI. Then, the indication by </w:t>
      </w:r>
      <w:r w:rsidRPr="00941F8E">
        <w:rPr>
          <w:rFonts w:eastAsia="바탕체"/>
          <w:lang w:eastAsia="ko-KR"/>
        </w:rPr>
        <w:t>Beam/OFF indication 1</w:t>
      </w:r>
      <w:r>
        <w:rPr>
          <w:rFonts w:eastAsia="바탕체"/>
          <w:lang w:eastAsia="ko-KR"/>
        </w:rPr>
        <w:t xml:space="preserve"> field</w:t>
      </w:r>
      <w:r w:rsidRPr="00941F8E">
        <w:rPr>
          <w:rFonts w:eastAsia="바탕체"/>
          <w:lang w:eastAsia="ko-KR"/>
        </w:rPr>
        <w:t xml:space="preserve"> is applied to the time resource indicated in the Time resource indication 1</w:t>
      </w:r>
      <w:r>
        <w:rPr>
          <w:rFonts w:eastAsia="바탕체"/>
          <w:lang w:eastAsia="ko-KR"/>
        </w:rPr>
        <w:t xml:space="preserve"> field, and the indication by </w:t>
      </w:r>
      <w:r w:rsidRPr="00941F8E">
        <w:rPr>
          <w:rFonts w:eastAsia="바탕체"/>
          <w:lang w:eastAsia="ko-KR"/>
        </w:rPr>
        <w:t xml:space="preserve">Beam/OFF indication </w:t>
      </w:r>
      <w:r>
        <w:rPr>
          <w:rFonts w:eastAsia="바탕체"/>
          <w:lang w:eastAsia="ko-KR"/>
        </w:rPr>
        <w:t>2 field</w:t>
      </w:r>
      <w:r w:rsidRPr="00941F8E">
        <w:rPr>
          <w:rFonts w:eastAsia="바탕체"/>
          <w:lang w:eastAsia="ko-KR"/>
        </w:rPr>
        <w:t xml:space="preserve"> is applied to the time resource indicated in the Time resource indication </w:t>
      </w:r>
      <w:r>
        <w:rPr>
          <w:rFonts w:eastAsia="바탕체"/>
          <w:lang w:eastAsia="ko-KR"/>
        </w:rPr>
        <w:t>2 field.</w:t>
      </w:r>
    </w:p>
    <w:p w14:paraId="4F1B4682" w14:textId="5DC1F1BD" w:rsidR="00941F8E" w:rsidRDefault="00941F8E" w:rsidP="00620156">
      <w:pPr>
        <w:rPr>
          <w:rFonts w:eastAsia="바탕체"/>
          <w:lang w:eastAsia="ko-KR"/>
        </w:rPr>
      </w:pPr>
      <w:r w:rsidRPr="00941F8E">
        <w:rPr>
          <w:rFonts w:eastAsia="바탕체"/>
          <w:lang w:eastAsia="ko-KR"/>
        </w:rPr>
        <w:t xml:space="preserve">In this case, the DCI size may vary according to the number of such fields. In order for NCR-MT to monitor </w:t>
      </w:r>
      <w:r>
        <w:rPr>
          <w:rFonts w:eastAsia="바탕체"/>
          <w:lang w:eastAsia="ko-KR"/>
        </w:rPr>
        <w:t>PDCCH</w:t>
      </w:r>
      <w:r w:rsidRPr="00941F8E">
        <w:rPr>
          <w:rFonts w:eastAsia="바탕체"/>
          <w:lang w:eastAsia="ko-KR"/>
        </w:rPr>
        <w:t>, it is necessary to k</w:t>
      </w:r>
      <w:r>
        <w:rPr>
          <w:rFonts w:eastAsia="바탕체"/>
          <w:lang w:eastAsia="ko-KR"/>
        </w:rPr>
        <w:t>now the DCI size. For this, the number of B</w:t>
      </w:r>
      <w:r w:rsidRPr="00941F8E">
        <w:rPr>
          <w:rFonts w:eastAsia="바탕체"/>
          <w:lang w:eastAsia="ko-KR"/>
        </w:rPr>
        <w:t>eam/</w:t>
      </w:r>
      <w:r>
        <w:rPr>
          <w:rFonts w:eastAsia="바탕체"/>
          <w:lang w:eastAsia="ko-KR"/>
        </w:rPr>
        <w:t>OFF</w:t>
      </w:r>
      <w:r w:rsidRPr="00941F8E">
        <w:rPr>
          <w:rFonts w:eastAsia="바탕체"/>
          <w:lang w:eastAsia="ko-KR"/>
        </w:rPr>
        <w:t xml:space="preserve"> indication or </w:t>
      </w:r>
      <w:r>
        <w:rPr>
          <w:rFonts w:eastAsia="바탕체"/>
          <w:lang w:eastAsia="ko-KR"/>
        </w:rPr>
        <w:t>T</w:t>
      </w:r>
      <w:r w:rsidRPr="00941F8E">
        <w:rPr>
          <w:rFonts w:eastAsia="바탕체"/>
          <w:lang w:eastAsia="ko-KR"/>
        </w:rPr>
        <w:t xml:space="preserve">ime resource indication field </w:t>
      </w:r>
      <w:r>
        <w:rPr>
          <w:rFonts w:eastAsia="바탕체"/>
          <w:lang w:eastAsia="ko-KR"/>
        </w:rPr>
        <w:t xml:space="preserve">carried by DCI can </w:t>
      </w:r>
      <w:r w:rsidRPr="00941F8E">
        <w:rPr>
          <w:rFonts w:eastAsia="바탕체"/>
          <w:lang w:eastAsia="ko-KR"/>
        </w:rPr>
        <w:t xml:space="preserve">be configured </w:t>
      </w:r>
      <w:r>
        <w:rPr>
          <w:rFonts w:eastAsia="바탕체"/>
          <w:lang w:eastAsia="ko-KR"/>
        </w:rPr>
        <w:t>from the network</w:t>
      </w:r>
      <w:r w:rsidRPr="00941F8E">
        <w:rPr>
          <w:rFonts w:eastAsia="바탕체"/>
          <w:lang w:eastAsia="ko-KR"/>
        </w:rPr>
        <w:t>.</w:t>
      </w:r>
    </w:p>
    <w:p w14:paraId="11963332" w14:textId="77777777" w:rsidR="00620156" w:rsidRDefault="00620156" w:rsidP="00620156">
      <w:pPr>
        <w:rPr>
          <w:rFonts w:eastAsia="바탕체"/>
          <w:lang w:eastAsia="ko-KR"/>
        </w:rPr>
      </w:pPr>
    </w:p>
    <w:p w14:paraId="2C912F9E" w14:textId="798580F7" w:rsidR="00782629" w:rsidRPr="00782629" w:rsidRDefault="00782629" w:rsidP="00782629">
      <w:pPr>
        <w:rPr>
          <w:rFonts w:eastAsia="바탕체"/>
          <w:b/>
          <w:i/>
          <w:lang w:eastAsia="ko-KR"/>
        </w:rPr>
      </w:pPr>
      <w:r w:rsidRPr="00782629">
        <w:rPr>
          <w:rFonts w:eastAsia="바탕체" w:hint="eastAsia"/>
          <w:b/>
          <w:i/>
          <w:lang w:eastAsia="ko-KR"/>
        </w:rPr>
        <w:t>P</w:t>
      </w:r>
      <w:r w:rsidRPr="00782629">
        <w:rPr>
          <w:rFonts w:eastAsia="바탕체"/>
          <w:b/>
          <w:i/>
          <w:lang w:eastAsia="ko-KR"/>
        </w:rPr>
        <w:t xml:space="preserve">roposal </w:t>
      </w:r>
      <w:r w:rsidR="00C653F4">
        <w:rPr>
          <w:rFonts w:eastAsia="바탕체"/>
          <w:b/>
          <w:i/>
          <w:lang w:eastAsia="ko-KR"/>
        </w:rPr>
        <w:t>3</w:t>
      </w:r>
      <w:r w:rsidRPr="00782629">
        <w:rPr>
          <w:rFonts w:eastAsia="바탕체"/>
          <w:b/>
          <w:i/>
          <w:lang w:eastAsia="ko-KR"/>
        </w:rPr>
        <w:t xml:space="preserve">: </w:t>
      </w:r>
      <w:r w:rsidR="00E972EF">
        <w:rPr>
          <w:rFonts w:eastAsia="바탕체"/>
          <w:b/>
          <w:i/>
          <w:lang w:eastAsia="ko-KR"/>
        </w:rPr>
        <w:t>To determine DCI size for side control information, the number of fields for Beam/OFF indication can be configured.</w:t>
      </w:r>
    </w:p>
    <w:p w14:paraId="21AF1E2B" w14:textId="77777777" w:rsidR="00422C4A" w:rsidRDefault="00422C4A" w:rsidP="00803F7F">
      <w:pPr>
        <w:rPr>
          <w:rFonts w:eastAsia="바탕체"/>
          <w:lang w:val="en-US" w:eastAsia="ko-KR"/>
        </w:rPr>
      </w:pPr>
    </w:p>
    <w:p w14:paraId="11F2FF90" w14:textId="70307249" w:rsidR="007159C3" w:rsidRDefault="007159C3" w:rsidP="007159C3">
      <w:pPr>
        <w:rPr>
          <w:rFonts w:eastAsia="바탕체"/>
          <w:lang w:val="en-US" w:eastAsia="ko-KR"/>
        </w:rPr>
      </w:pPr>
      <w:r w:rsidRPr="007159C3">
        <w:rPr>
          <w:rFonts w:eastAsia="바탕체"/>
          <w:lang w:val="en-US" w:eastAsia="ko-KR"/>
        </w:rPr>
        <w:t xml:space="preserve">To design a DCI format carrying side control information, it </w:t>
      </w:r>
      <w:r>
        <w:rPr>
          <w:rFonts w:eastAsia="바탕체"/>
          <w:lang w:val="en-US" w:eastAsia="ko-KR"/>
        </w:rPr>
        <w:t>is</w:t>
      </w:r>
      <w:r w:rsidRPr="007159C3">
        <w:rPr>
          <w:rFonts w:eastAsia="바탕체"/>
          <w:lang w:val="en-US" w:eastAsia="ko-KR"/>
        </w:rPr>
        <w:t xml:space="preserve"> necessary to determine whether </w:t>
      </w:r>
      <w:r>
        <w:rPr>
          <w:rFonts w:eastAsia="바탕체"/>
          <w:lang w:val="en-US" w:eastAsia="ko-KR"/>
        </w:rPr>
        <w:t>the</w:t>
      </w:r>
      <w:r w:rsidRPr="007159C3">
        <w:rPr>
          <w:rFonts w:eastAsia="바탕체"/>
          <w:lang w:val="en-US" w:eastAsia="ko-KR"/>
        </w:rPr>
        <w:t xml:space="preserve"> DCI is NCR-MT specific or NCR-MT group specific.</w:t>
      </w:r>
    </w:p>
    <w:p w14:paraId="143F6C00" w14:textId="3A24CCBE" w:rsidR="007159C3" w:rsidRDefault="007159C3" w:rsidP="007159C3">
      <w:pPr>
        <w:rPr>
          <w:rFonts w:eastAsia="바탕체"/>
          <w:lang w:val="en-US" w:eastAsia="ko-KR"/>
        </w:rPr>
      </w:pPr>
      <w:r w:rsidRPr="007159C3">
        <w:rPr>
          <w:rFonts w:eastAsia="바탕체"/>
          <w:lang w:val="en-US" w:eastAsia="ko-KR"/>
        </w:rPr>
        <w:t xml:space="preserve">In general, UE-group specific DCI format is </w:t>
      </w:r>
      <w:r>
        <w:rPr>
          <w:rFonts w:eastAsia="바탕체"/>
          <w:lang w:val="en-US" w:eastAsia="ko-KR"/>
        </w:rPr>
        <w:t>beneficial</w:t>
      </w:r>
      <w:r w:rsidRPr="007159C3">
        <w:rPr>
          <w:rFonts w:eastAsia="바탕체"/>
          <w:lang w:val="en-US" w:eastAsia="ko-KR"/>
        </w:rPr>
        <w:t xml:space="preserve"> when the amount of information to be transmitted to one UE is not large so that information for a plurality of UEs can be transmitted simultaneously.</w:t>
      </w:r>
      <w:r>
        <w:rPr>
          <w:rFonts w:eastAsia="바탕체"/>
          <w:lang w:val="en-US" w:eastAsia="ko-KR"/>
        </w:rPr>
        <w:t xml:space="preserve"> </w:t>
      </w:r>
      <w:r>
        <w:rPr>
          <w:rFonts w:eastAsia="바탕체" w:hint="eastAsia"/>
          <w:lang w:val="en-US" w:eastAsia="ko-KR"/>
        </w:rPr>
        <w:t xml:space="preserve">Also, </w:t>
      </w:r>
      <w:r>
        <w:rPr>
          <w:rFonts w:eastAsia="바탕체"/>
          <w:lang w:val="en-US" w:eastAsia="ko-KR"/>
        </w:rPr>
        <w:t xml:space="preserve">it is appropriate when </w:t>
      </w:r>
      <w:r w:rsidRPr="007159C3">
        <w:rPr>
          <w:rFonts w:eastAsia="바탕체"/>
          <w:lang w:val="en-US" w:eastAsia="ko-KR"/>
        </w:rPr>
        <w:t>the same information needs to be transmitted to multiple UEs.</w:t>
      </w:r>
    </w:p>
    <w:p w14:paraId="4064167F" w14:textId="2DC1F125" w:rsidR="005F11BE" w:rsidRDefault="007159C3" w:rsidP="005F11BE">
      <w:pPr>
        <w:rPr>
          <w:rFonts w:eastAsia="바탕체"/>
          <w:lang w:val="en-US" w:eastAsia="ko-KR"/>
        </w:rPr>
      </w:pPr>
      <w:r w:rsidRPr="007159C3">
        <w:rPr>
          <w:rFonts w:eastAsia="바탕체"/>
          <w:lang w:val="en-US" w:eastAsia="ko-KR"/>
        </w:rPr>
        <w:t xml:space="preserve">However, </w:t>
      </w:r>
      <w:r w:rsidR="005F11BE">
        <w:rPr>
          <w:rFonts w:eastAsia="바탕체"/>
          <w:lang w:val="en-US" w:eastAsia="ko-KR"/>
        </w:rPr>
        <w:t xml:space="preserve">the amount of bits required for side control information seems not small </w:t>
      </w:r>
      <w:r w:rsidR="005F11BE" w:rsidRPr="007159C3">
        <w:rPr>
          <w:rFonts w:eastAsia="바탕체"/>
          <w:lang w:val="en-US" w:eastAsia="ko-KR"/>
        </w:rPr>
        <w:t xml:space="preserve">considering that multiple </w:t>
      </w:r>
      <w:r w:rsidR="005F11BE">
        <w:rPr>
          <w:rFonts w:eastAsia="바탕체"/>
          <w:lang w:val="en-US" w:eastAsia="ko-KR"/>
        </w:rPr>
        <w:t>of B</w:t>
      </w:r>
      <w:r w:rsidR="005F11BE" w:rsidRPr="007159C3">
        <w:rPr>
          <w:rFonts w:eastAsia="바탕체"/>
          <w:lang w:val="en-US" w:eastAsia="ko-KR"/>
        </w:rPr>
        <w:t xml:space="preserve">eam/OFF indication and </w:t>
      </w:r>
      <w:r w:rsidR="005F11BE">
        <w:rPr>
          <w:rFonts w:eastAsia="바탕체"/>
          <w:lang w:val="en-US" w:eastAsia="ko-KR"/>
        </w:rPr>
        <w:t>T</w:t>
      </w:r>
      <w:r w:rsidR="005F11BE" w:rsidRPr="007159C3">
        <w:rPr>
          <w:rFonts w:eastAsia="바탕체"/>
          <w:lang w:val="en-US" w:eastAsia="ko-KR"/>
        </w:rPr>
        <w:t>ime resource</w:t>
      </w:r>
      <w:r w:rsidR="005F11BE">
        <w:rPr>
          <w:rFonts w:eastAsia="바탕체"/>
          <w:lang w:val="en-US" w:eastAsia="ko-KR"/>
        </w:rPr>
        <w:t xml:space="preserve"> indication fields </w:t>
      </w:r>
      <w:r w:rsidR="005F11BE" w:rsidRPr="007159C3">
        <w:rPr>
          <w:rFonts w:eastAsia="바탕체"/>
          <w:lang w:val="en-US" w:eastAsia="ko-KR"/>
        </w:rPr>
        <w:t xml:space="preserve">and </w:t>
      </w:r>
      <w:r w:rsidR="005F11BE">
        <w:rPr>
          <w:rFonts w:eastAsia="바탕체"/>
          <w:lang w:val="en-US" w:eastAsia="ko-KR"/>
        </w:rPr>
        <w:t xml:space="preserve">several </w:t>
      </w:r>
      <w:r w:rsidR="005F11BE" w:rsidRPr="007159C3">
        <w:rPr>
          <w:rFonts w:eastAsia="바탕체"/>
          <w:lang w:val="en-US" w:eastAsia="ko-KR"/>
        </w:rPr>
        <w:t xml:space="preserve">HARQ-ACK </w:t>
      </w:r>
      <w:r w:rsidR="005F11BE">
        <w:rPr>
          <w:rFonts w:eastAsia="바탕체"/>
          <w:lang w:val="en-US" w:eastAsia="ko-KR"/>
        </w:rPr>
        <w:t xml:space="preserve">for DCI </w:t>
      </w:r>
      <w:r w:rsidR="005F11BE" w:rsidRPr="007159C3">
        <w:rPr>
          <w:rFonts w:eastAsia="바탕체"/>
          <w:lang w:val="en-US" w:eastAsia="ko-KR"/>
        </w:rPr>
        <w:t>related fields should be included</w:t>
      </w:r>
      <w:r w:rsidR="005F11BE">
        <w:rPr>
          <w:rFonts w:eastAsia="바탕체"/>
          <w:lang w:val="en-US" w:eastAsia="ko-KR"/>
        </w:rPr>
        <w:t xml:space="preserve"> in side control information. </w:t>
      </w:r>
      <w:r w:rsidR="005F11BE" w:rsidRPr="007159C3">
        <w:rPr>
          <w:rFonts w:eastAsia="바탕체"/>
          <w:lang w:val="en-US" w:eastAsia="ko-KR"/>
        </w:rPr>
        <w:t xml:space="preserve">In addition, </w:t>
      </w:r>
      <w:r w:rsidR="005F11BE">
        <w:rPr>
          <w:rFonts w:eastAsia="바탕체"/>
          <w:lang w:val="en-US" w:eastAsia="ko-KR"/>
        </w:rPr>
        <w:t>considering that</w:t>
      </w:r>
      <w:r w:rsidR="005F11BE" w:rsidRPr="007159C3">
        <w:rPr>
          <w:rFonts w:eastAsia="바탕체"/>
          <w:lang w:val="en-US" w:eastAsia="ko-KR"/>
        </w:rPr>
        <w:t xml:space="preserve"> side control information is NCR-MT specific information, it is not expected that the same side control information will be transmitted to multiple NCR-MTs.</w:t>
      </w:r>
    </w:p>
    <w:p w14:paraId="4F3C8CE3" w14:textId="0B424560" w:rsidR="007159C3" w:rsidRDefault="005F11BE" w:rsidP="007159C3">
      <w:pPr>
        <w:rPr>
          <w:rFonts w:eastAsia="바탕체"/>
          <w:lang w:val="en-US" w:eastAsia="ko-KR"/>
        </w:rPr>
      </w:pPr>
      <w:r>
        <w:rPr>
          <w:rFonts w:eastAsia="바탕체"/>
          <w:lang w:val="en-US" w:eastAsia="ko-KR"/>
        </w:rPr>
        <w:t>Therefore</w:t>
      </w:r>
      <w:r w:rsidR="007159C3" w:rsidRPr="007159C3">
        <w:rPr>
          <w:rFonts w:eastAsia="바탕체"/>
          <w:lang w:val="en-US" w:eastAsia="ko-KR"/>
        </w:rPr>
        <w:t>, it would be appropriate for the DCI for transmitting side control information to be NCR-MT specific rather than NCR-MT group specific.</w:t>
      </w:r>
    </w:p>
    <w:p w14:paraId="1551B595" w14:textId="77777777" w:rsidR="00803F7F" w:rsidRDefault="00803F7F" w:rsidP="00803F7F">
      <w:pPr>
        <w:rPr>
          <w:rFonts w:eastAsia="바탕체"/>
          <w:lang w:val="en-US" w:eastAsia="ko-KR"/>
        </w:rPr>
      </w:pPr>
    </w:p>
    <w:p w14:paraId="285F831E" w14:textId="623ED839" w:rsidR="00411324" w:rsidRPr="00422C4A" w:rsidRDefault="00411324" w:rsidP="00803F7F">
      <w:pPr>
        <w:rPr>
          <w:rFonts w:eastAsia="바탕체"/>
          <w:b/>
          <w:i/>
          <w:lang w:val="en-US" w:eastAsia="ko-KR"/>
        </w:rPr>
      </w:pPr>
      <w:r w:rsidRPr="00422C4A">
        <w:rPr>
          <w:rFonts w:eastAsia="바탕체" w:hint="eastAsia"/>
          <w:b/>
          <w:i/>
          <w:lang w:val="en-US" w:eastAsia="ko-KR"/>
        </w:rPr>
        <w:t xml:space="preserve">Proposal </w:t>
      </w:r>
      <w:r w:rsidR="00C653F4">
        <w:rPr>
          <w:rFonts w:eastAsia="바탕체"/>
          <w:b/>
          <w:i/>
          <w:lang w:val="en-US" w:eastAsia="ko-KR"/>
        </w:rPr>
        <w:t>4</w:t>
      </w:r>
      <w:r w:rsidRPr="00422C4A">
        <w:rPr>
          <w:rFonts w:eastAsia="바탕체" w:hint="eastAsia"/>
          <w:b/>
          <w:i/>
          <w:lang w:val="en-US" w:eastAsia="ko-KR"/>
        </w:rPr>
        <w:t xml:space="preserve">: </w:t>
      </w:r>
      <w:r w:rsidR="00E972EF">
        <w:rPr>
          <w:rFonts w:eastAsia="바탕체"/>
          <w:b/>
          <w:i/>
          <w:lang w:val="en-US" w:eastAsia="ko-KR"/>
        </w:rPr>
        <w:t xml:space="preserve">NCR-MT specific </w:t>
      </w:r>
      <w:r w:rsidR="00E972EF">
        <w:rPr>
          <w:rFonts w:eastAsia="바탕체" w:hint="eastAsia"/>
          <w:b/>
          <w:i/>
          <w:lang w:val="en-US" w:eastAsia="ko-KR"/>
        </w:rPr>
        <w:t>DCI</w:t>
      </w:r>
      <w:r w:rsidR="00E972EF">
        <w:rPr>
          <w:rFonts w:eastAsia="바탕체"/>
          <w:b/>
          <w:i/>
          <w:lang w:val="en-US" w:eastAsia="ko-KR"/>
        </w:rPr>
        <w:t xml:space="preserve"> is supported</w:t>
      </w:r>
      <w:r w:rsidR="00E972EF">
        <w:rPr>
          <w:rFonts w:eastAsia="바탕체" w:hint="eastAsia"/>
          <w:b/>
          <w:i/>
          <w:lang w:val="en-US" w:eastAsia="ko-KR"/>
        </w:rPr>
        <w:t xml:space="preserve"> </w:t>
      </w:r>
      <w:r w:rsidR="00E972EF">
        <w:rPr>
          <w:rFonts w:eastAsia="바탕체"/>
          <w:b/>
          <w:i/>
          <w:lang w:val="en-US" w:eastAsia="ko-KR"/>
        </w:rPr>
        <w:t>to indicate</w:t>
      </w:r>
      <w:r w:rsidR="00E972EF">
        <w:rPr>
          <w:rFonts w:eastAsia="바탕체" w:hint="eastAsia"/>
          <w:b/>
          <w:i/>
          <w:lang w:val="en-US" w:eastAsia="ko-KR"/>
        </w:rPr>
        <w:t xml:space="preserve"> </w:t>
      </w:r>
      <w:r w:rsidR="00E972EF">
        <w:rPr>
          <w:rFonts w:eastAsia="바탕체"/>
          <w:b/>
          <w:i/>
          <w:lang w:val="en-US" w:eastAsia="ko-KR"/>
        </w:rPr>
        <w:t xml:space="preserve">aperiodic </w:t>
      </w:r>
      <w:r w:rsidR="00E972EF">
        <w:rPr>
          <w:rFonts w:eastAsia="바탕체" w:hint="eastAsia"/>
          <w:b/>
          <w:i/>
          <w:lang w:val="en-US" w:eastAsia="ko-KR"/>
        </w:rPr>
        <w:t>side control information.</w:t>
      </w:r>
    </w:p>
    <w:p w14:paraId="7335E6D1" w14:textId="77777777" w:rsidR="00411324" w:rsidRDefault="00411324" w:rsidP="00803F7F">
      <w:pPr>
        <w:rPr>
          <w:rFonts w:eastAsia="바탕체"/>
          <w:lang w:val="en-US" w:eastAsia="ko-KR"/>
        </w:rPr>
      </w:pPr>
    </w:p>
    <w:p w14:paraId="0238A98A" w14:textId="22C61E52" w:rsidR="00764CA1" w:rsidRDefault="00764CA1" w:rsidP="00803F7F">
      <w:pPr>
        <w:rPr>
          <w:rFonts w:eastAsia="바탕체"/>
          <w:lang w:val="en-US" w:eastAsia="ko-KR"/>
        </w:rPr>
      </w:pPr>
      <w:r w:rsidRPr="00764CA1">
        <w:rPr>
          <w:rFonts w:eastAsia="바탕체"/>
          <w:lang w:val="en-US" w:eastAsia="ko-KR"/>
        </w:rPr>
        <w:t>It is not appropriate to reuse the</w:t>
      </w:r>
      <w:r w:rsidR="005F11BE">
        <w:rPr>
          <w:rFonts w:eastAsia="바탕체"/>
          <w:lang w:val="en-US" w:eastAsia="ko-KR"/>
        </w:rPr>
        <w:t xml:space="preserve"> legacy </w:t>
      </w:r>
      <w:r w:rsidRPr="00764CA1">
        <w:rPr>
          <w:rFonts w:eastAsia="바탕체"/>
          <w:lang w:val="en-US" w:eastAsia="ko-KR"/>
        </w:rPr>
        <w:t xml:space="preserve">DCI format used for DL/UL data scheduling for side control information. Side control information is not information for data scheduling and is for a purpose completely different from the </w:t>
      </w:r>
      <w:r w:rsidR="00425D23">
        <w:rPr>
          <w:rFonts w:eastAsia="바탕체"/>
          <w:lang w:val="en-US" w:eastAsia="ko-KR"/>
        </w:rPr>
        <w:t xml:space="preserve">legacy </w:t>
      </w:r>
      <w:r w:rsidRPr="00764CA1">
        <w:rPr>
          <w:rFonts w:eastAsia="바탕체"/>
          <w:lang w:val="en-US" w:eastAsia="ko-KR"/>
        </w:rPr>
        <w:t>DL/UL grant.</w:t>
      </w:r>
      <w:r w:rsidR="00425D23">
        <w:rPr>
          <w:rFonts w:eastAsia="바탕체"/>
          <w:lang w:val="en-US" w:eastAsia="ko-KR"/>
        </w:rPr>
        <w:t xml:space="preserve"> </w:t>
      </w:r>
      <w:r w:rsidR="00425D23" w:rsidRPr="00764CA1">
        <w:rPr>
          <w:rFonts w:eastAsia="바탕체"/>
          <w:lang w:val="en-US" w:eastAsia="ko-KR"/>
        </w:rPr>
        <w:t xml:space="preserve">In addition, there are </w:t>
      </w:r>
      <w:r w:rsidR="005F11BE">
        <w:rPr>
          <w:rFonts w:eastAsia="바탕체"/>
          <w:lang w:val="en-US" w:eastAsia="ko-KR"/>
        </w:rPr>
        <w:t>lots</w:t>
      </w:r>
      <w:r w:rsidR="00425D23" w:rsidRPr="00764CA1">
        <w:rPr>
          <w:rFonts w:eastAsia="바탕체"/>
          <w:lang w:val="en-US" w:eastAsia="ko-KR"/>
        </w:rPr>
        <w:t xml:space="preserve"> of redundant fields that are not necessary to </w:t>
      </w:r>
      <w:r w:rsidR="00425D23">
        <w:rPr>
          <w:rFonts w:eastAsia="바탕체"/>
          <w:lang w:val="en-US" w:eastAsia="ko-KR"/>
        </w:rPr>
        <w:t>carry</w:t>
      </w:r>
      <w:r w:rsidR="00425D23" w:rsidRPr="00764CA1">
        <w:rPr>
          <w:rFonts w:eastAsia="바탕체"/>
          <w:lang w:val="en-US" w:eastAsia="ko-KR"/>
        </w:rPr>
        <w:t xml:space="preserve"> side control information in the DL/UL grant.</w:t>
      </w:r>
      <w:r w:rsidR="00425D23" w:rsidRPr="00425D23">
        <w:rPr>
          <w:rFonts w:eastAsia="바탕체"/>
          <w:lang w:val="en-US" w:eastAsia="ko-KR"/>
        </w:rPr>
        <w:t xml:space="preserve"> </w:t>
      </w:r>
      <w:r w:rsidR="00425D23" w:rsidRPr="00764CA1">
        <w:rPr>
          <w:rFonts w:eastAsia="바탕체"/>
          <w:lang w:val="en-US" w:eastAsia="ko-KR"/>
        </w:rPr>
        <w:t>Therefore, it is proposed to introduce a new DCI format for DCI form side control information.</w:t>
      </w:r>
    </w:p>
    <w:p w14:paraId="1C2B6059" w14:textId="77777777" w:rsidR="00422C4A" w:rsidRDefault="00422C4A" w:rsidP="00803F7F">
      <w:pPr>
        <w:rPr>
          <w:rFonts w:eastAsia="바탕체"/>
          <w:lang w:val="en-US" w:eastAsia="ko-KR"/>
        </w:rPr>
      </w:pPr>
    </w:p>
    <w:p w14:paraId="471BE90F" w14:textId="5088CD47" w:rsidR="00422C4A" w:rsidRPr="009F22D5" w:rsidRDefault="00422C4A" w:rsidP="00803F7F">
      <w:pPr>
        <w:rPr>
          <w:rFonts w:eastAsia="바탕체"/>
          <w:b/>
          <w:i/>
          <w:lang w:val="en-US" w:eastAsia="ko-KR"/>
        </w:rPr>
      </w:pPr>
      <w:r w:rsidRPr="009F22D5">
        <w:rPr>
          <w:rFonts w:eastAsia="바탕체"/>
          <w:b/>
          <w:i/>
          <w:lang w:val="en-US" w:eastAsia="ko-KR"/>
        </w:rPr>
        <w:t xml:space="preserve">Proposal </w:t>
      </w:r>
      <w:r w:rsidR="00C653F4">
        <w:rPr>
          <w:rFonts w:eastAsia="바탕체"/>
          <w:b/>
          <w:i/>
          <w:lang w:val="en-US" w:eastAsia="ko-KR"/>
        </w:rPr>
        <w:t>5</w:t>
      </w:r>
      <w:r w:rsidRPr="009F22D5">
        <w:rPr>
          <w:rFonts w:eastAsia="바탕체"/>
          <w:b/>
          <w:i/>
          <w:lang w:val="en-US" w:eastAsia="ko-KR"/>
        </w:rPr>
        <w:t>: New DCI format</w:t>
      </w:r>
      <w:r w:rsidR="009F22D5" w:rsidRPr="009F22D5">
        <w:rPr>
          <w:rFonts w:eastAsia="바탕체"/>
          <w:b/>
          <w:i/>
          <w:lang w:val="en-US" w:eastAsia="ko-KR"/>
        </w:rPr>
        <w:t xml:space="preserve"> </w:t>
      </w:r>
      <w:r w:rsidR="009F22D5" w:rsidRPr="009F22D5">
        <w:rPr>
          <w:rFonts w:eastAsia="바탕체" w:hint="eastAsia"/>
          <w:b/>
          <w:i/>
          <w:lang w:val="en-US" w:eastAsia="ko-KR"/>
        </w:rPr>
        <w:t xml:space="preserve">is </w:t>
      </w:r>
      <w:r w:rsidR="009F22D5" w:rsidRPr="009F22D5">
        <w:rPr>
          <w:rFonts w:eastAsia="바탕체"/>
          <w:b/>
          <w:i/>
          <w:lang w:val="en-US" w:eastAsia="ko-KR"/>
        </w:rPr>
        <w:t>introduced for DCI for side control information.</w:t>
      </w:r>
    </w:p>
    <w:p w14:paraId="127249EA" w14:textId="77777777" w:rsidR="00411324" w:rsidRPr="0072769E" w:rsidRDefault="00411324" w:rsidP="00D51D51">
      <w:pPr>
        <w:rPr>
          <w:rFonts w:eastAsia="바탕체"/>
          <w:lang w:val="en-US" w:eastAsia="ko-KR"/>
        </w:rPr>
      </w:pPr>
    </w:p>
    <w:p w14:paraId="62A773F2" w14:textId="4A5C4CC8" w:rsidR="0072769E" w:rsidRPr="00EE2B10" w:rsidRDefault="0072769E" w:rsidP="00422C4A">
      <w:pPr>
        <w:pStyle w:val="2"/>
      </w:pPr>
      <w:r w:rsidRPr="00EE2B10">
        <w:t>DCI for activation/</w:t>
      </w:r>
      <w:r w:rsidR="0086369F" w:rsidRPr="00EE2B10">
        <w:t>deactivation</w:t>
      </w:r>
      <w:r w:rsidRPr="00EE2B10">
        <w:t xml:space="preserve"> of semi-persistent side control information</w:t>
      </w:r>
    </w:p>
    <w:p w14:paraId="770E830B" w14:textId="4AD2C6EA" w:rsidR="009D6C2B" w:rsidRDefault="009D6C2B" w:rsidP="00D51D51">
      <w:pPr>
        <w:rPr>
          <w:rFonts w:eastAsia="바탕체"/>
          <w:lang w:val="en-US" w:eastAsia="ko-KR"/>
        </w:rPr>
      </w:pPr>
      <w:r w:rsidRPr="009D6C2B">
        <w:rPr>
          <w:rFonts w:eastAsia="바탕체"/>
          <w:lang w:val="en-US" w:eastAsia="ko-KR"/>
        </w:rPr>
        <w:t xml:space="preserve">As suggested in </w:t>
      </w:r>
      <w:r>
        <w:rPr>
          <w:rFonts w:eastAsia="바탕체"/>
          <w:lang w:val="en-US" w:eastAsia="ko-KR"/>
        </w:rPr>
        <w:t>our companion c</w:t>
      </w:r>
      <w:r w:rsidRPr="009D6C2B">
        <w:rPr>
          <w:rFonts w:eastAsia="바탕체"/>
          <w:lang w:val="en-US" w:eastAsia="ko-KR"/>
        </w:rPr>
        <w:t xml:space="preserve">ontribution, the configuration of semi-persistent side control information </w:t>
      </w:r>
      <w:r>
        <w:rPr>
          <w:rFonts w:eastAsia="바탕체"/>
          <w:lang w:val="en-US" w:eastAsia="ko-KR"/>
        </w:rPr>
        <w:t>can be signaled by</w:t>
      </w:r>
      <w:r w:rsidRPr="009D6C2B">
        <w:rPr>
          <w:rFonts w:eastAsia="바탕체"/>
          <w:lang w:val="en-US" w:eastAsia="ko-KR"/>
        </w:rPr>
        <w:t xml:space="preserve"> RRC, and activation/deactivation </w:t>
      </w:r>
      <w:r>
        <w:rPr>
          <w:rFonts w:eastAsia="바탕체"/>
          <w:lang w:val="en-US" w:eastAsia="ko-KR"/>
        </w:rPr>
        <w:t xml:space="preserve">of each configuration </w:t>
      </w:r>
      <w:r w:rsidRPr="009D6C2B">
        <w:rPr>
          <w:rFonts w:eastAsia="바탕체"/>
          <w:lang w:val="en-US" w:eastAsia="ko-KR"/>
        </w:rPr>
        <w:t>can be performed by DCI [3]. For this, the following information needs to be indicated by DCI</w:t>
      </w:r>
      <w:r>
        <w:rPr>
          <w:rFonts w:eastAsia="바탕체"/>
          <w:lang w:val="en-US" w:eastAsia="ko-KR"/>
        </w:rPr>
        <w:t xml:space="preserve"> for activation/deactivation of semi-persistent side control information</w:t>
      </w:r>
      <w:r w:rsidRPr="009D6C2B">
        <w:rPr>
          <w:rFonts w:eastAsia="바탕체"/>
          <w:lang w:val="en-US" w:eastAsia="ko-KR"/>
        </w:rPr>
        <w:t>.</w:t>
      </w:r>
    </w:p>
    <w:p w14:paraId="5431F328" w14:textId="68FBBFB8" w:rsidR="00BE7690" w:rsidRDefault="00FA5263" w:rsidP="008B3B95">
      <w:pPr>
        <w:pStyle w:val="ac"/>
        <w:numPr>
          <w:ilvl w:val="0"/>
          <w:numId w:val="30"/>
        </w:numPr>
        <w:spacing w:before="240"/>
        <w:ind w:leftChars="0"/>
        <w:rPr>
          <w:rFonts w:eastAsia="바탕체"/>
          <w:b/>
          <w:lang w:eastAsia="ko-KR"/>
        </w:rPr>
      </w:pPr>
      <w:r w:rsidRPr="008B3B95">
        <w:rPr>
          <w:rFonts w:eastAsia="바탕체"/>
          <w:b/>
          <w:lang w:eastAsia="ko-KR"/>
        </w:rPr>
        <w:t>Configuration index</w:t>
      </w:r>
      <w:r w:rsidR="007027E0">
        <w:rPr>
          <w:rFonts w:eastAsia="바탕체"/>
          <w:b/>
          <w:lang w:eastAsia="ko-KR"/>
        </w:rPr>
        <w:t xml:space="preserve"> field</w:t>
      </w:r>
    </w:p>
    <w:p w14:paraId="1CBEA3BF" w14:textId="4B3C2AB8" w:rsidR="00A225E2" w:rsidRDefault="00A225E2" w:rsidP="008B3B95">
      <w:pPr>
        <w:pStyle w:val="ac"/>
        <w:ind w:leftChars="0"/>
        <w:rPr>
          <w:rFonts w:eastAsia="바탕체"/>
          <w:lang w:eastAsia="ko-KR"/>
        </w:rPr>
      </w:pPr>
      <w:r>
        <w:rPr>
          <w:rFonts w:eastAsia="바탕체"/>
          <w:lang w:eastAsia="ko-KR"/>
        </w:rPr>
        <w:t>I</w:t>
      </w:r>
      <w:r w:rsidRPr="00A225E2">
        <w:rPr>
          <w:rFonts w:eastAsia="바탕체"/>
          <w:lang w:eastAsia="ko-KR"/>
        </w:rPr>
        <w:t>n order to activat</w:t>
      </w:r>
      <w:r>
        <w:rPr>
          <w:rFonts w:eastAsia="바탕체"/>
          <w:lang w:eastAsia="ko-KR"/>
        </w:rPr>
        <w:t>e</w:t>
      </w:r>
      <w:r w:rsidRPr="00A225E2">
        <w:rPr>
          <w:rFonts w:eastAsia="바탕체"/>
          <w:lang w:eastAsia="ko-KR"/>
        </w:rPr>
        <w:t>/deactivat</w:t>
      </w:r>
      <w:r>
        <w:rPr>
          <w:rFonts w:eastAsia="바탕체"/>
          <w:lang w:eastAsia="ko-KR"/>
        </w:rPr>
        <w:t xml:space="preserve">e each configuration of </w:t>
      </w:r>
      <w:r w:rsidRPr="00A225E2">
        <w:rPr>
          <w:rFonts w:eastAsia="바탕체"/>
          <w:lang w:eastAsia="ko-KR"/>
        </w:rPr>
        <w:t>semi-persistent side control information</w:t>
      </w:r>
      <w:r>
        <w:rPr>
          <w:rFonts w:eastAsia="바탕체"/>
          <w:lang w:eastAsia="ko-KR"/>
        </w:rPr>
        <w:t xml:space="preserve">, </w:t>
      </w:r>
      <w:r w:rsidRPr="00A225E2">
        <w:rPr>
          <w:rFonts w:eastAsia="바탕체"/>
          <w:lang w:eastAsia="ko-KR"/>
        </w:rPr>
        <w:t>an index for a configuration to which activation/deactivation indication is applied should be indicated.</w:t>
      </w:r>
    </w:p>
    <w:p w14:paraId="373E1F63" w14:textId="632DD2CB" w:rsidR="0086369F" w:rsidRDefault="0086369F" w:rsidP="008B3B95">
      <w:pPr>
        <w:pStyle w:val="ac"/>
        <w:numPr>
          <w:ilvl w:val="0"/>
          <w:numId w:val="30"/>
        </w:numPr>
        <w:spacing w:before="240"/>
        <w:ind w:leftChars="0"/>
        <w:rPr>
          <w:rFonts w:eastAsia="바탕체"/>
          <w:b/>
          <w:lang w:eastAsia="ko-KR"/>
        </w:rPr>
      </w:pPr>
      <w:r w:rsidRPr="008B3B95">
        <w:rPr>
          <w:rFonts w:eastAsia="바탕체"/>
          <w:b/>
          <w:lang w:eastAsia="ko-KR"/>
        </w:rPr>
        <w:lastRenderedPageBreak/>
        <w:t>Activat</w:t>
      </w:r>
      <w:r w:rsidR="00A225E2">
        <w:rPr>
          <w:rFonts w:eastAsia="바탕체"/>
          <w:b/>
          <w:lang w:eastAsia="ko-KR"/>
        </w:rPr>
        <w:t>e</w:t>
      </w:r>
      <w:r w:rsidRPr="008B3B95">
        <w:rPr>
          <w:rFonts w:eastAsia="바탕체"/>
          <w:b/>
          <w:lang w:eastAsia="ko-KR"/>
        </w:rPr>
        <w:t>/</w:t>
      </w:r>
      <w:r w:rsidRPr="008B3B95">
        <w:rPr>
          <w:rFonts w:eastAsia="바탕체" w:hint="eastAsia"/>
          <w:b/>
          <w:lang w:eastAsia="ko-KR"/>
        </w:rPr>
        <w:t>Deactivat</w:t>
      </w:r>
      <w:r w:rsidR="00A225E2">
        <w:rPr>
          <w:rFonts w:eastAsia="바탕체"/>
          <w:b/>
          <w:lang w:eastAsia="ko-KR"/>
        </w:rPr>
        <w:t>e</w:t>
      </w:r>
      <w:r w:rsidRPr="008B3B95">
        <w:rPr>
          <w:rFonts w:eastAsia="바탕체" w:hint="eastAsia"/>
          <w:b/>
          <w:lang w:eastAsia="ko-KR"/>
        </w:rPr>
        <w:t xml:space="preserve"> indicat</w:t>
      </w:r>
      <w:r w:rsidRPr="008B3B95">
        <w:rPr>
          <w:rFonts w:eastAsia="바탕체"/>
          <w:b/>
          <w:lang w:eastAsia="ko-KR"/>
        </w:rPr>
        <w:t>ion</w:t>
      </w:r>
      <w:r w:rsidR="007027E0">
        <w:rPr>
          <w:rFonts w:eastAsia="바탕체"/>
          <w:b/>
          <w:lang w:eastAsia="ko-KR"/>
        </w:rPr>
        <w:t xml:space="preserve"> field</w:t>
      </w:r>
    </w:p>
    <w:p w14:paraId="03F95C7A" w14:textId="03082D6C" w:rsidR="003A0CB3" w:rsidRDefault="003A0CB3" w:rsidP="008B3B95">
      <w:pPr>
        <w:pStyle w:val="ac"/>
        <w:ind w:leftChars="0"/>
        <w:rPr>
          <w:rFonts w:eastAsia="바탕체"/>
          <w:lang w:val="en-US" w:eastAsia="ko-KR"/>
        </w:rPr>
      </w:pPr>
      <w:r w:rsidRPr="003A0CB3">
        <w:rPr>
          <w:rFonts w:eastAsia="바탕체"/>
          <w:lang w:val="en-US" w:eastAsia="ko-KR"/>
        </w:rPr>
        <w:t xml:space="preserve">A field indicating whether the configuration index indicated </w:t>
      </w:r>
      <w:r>
        <w:rPr>
          <w:rFonts w:eastAsia="바탕체"/>
          <w:lang w:val="en-US" w:eastAsia="ko-KR"/>
        </w:rPr>
        <w:t>by</w:t>
      </w:r>
      <w:r w:rsidRPr="003A0CB3">
        <w:rPr>
          <w:rFonts w:eastAsia="바탕체"/>
          <w:lang w:val="en-US" w:eastAsia="ko-KR"/>
        </w:rPr>
        <w:t xml:space="preserve"> Configuration index field is activated or deactivated </w:t>
      </w:r>
      <w:r>
        <w:rPr>
          <w:rFonts w:eastAsia="바탕체"/>
          <w:lang w:val="en-US" w:eastAsia="ko-KR"/>
        </w:rPr>
        <w:t>is necessary</w:t>
      </w:r>
      <w:r w:rsidRPr="003A0CB3">
        <w:rPr>
          <w:rFonts w:eastAsia="바탕체"/>
          <w:lang w:val="en-US" w:eastAsia="ko-KR"/>
        </w:rPr>
        <w:t>.</w:t>
      </w:r>
    </w:p>
    <w:p w14:paraId="023A02B4" w14:textId="181AB04F" w:rsidR="002204B6" w:rsidRDefault="002204B6" w:rsidP="008B3B95">
      <w:pPr>
        <w:pStyle w:val="ac"/>
        <w:numPr>
          <w:ilvl w:val="0"/>
          <w:numId w:val="30"/>
        </w:numPr>
        <w:spacing w:before="240"/>
        <w:ind w:leftChars="0"/>
        <w:rPr>
          <w:rFonts w:eastAsia="바탕체"/>
          <w:b/>
          <w:lang w:eastAsia="ko-KR"/>
        </w:rPr>
      </w:pPr>
      <w:r w:rsidRPr="002204B6">
        <w:rPr>
          <w:rFonts w:eastAsia="바탕체" w:hint="eastAsia"/>
          <w:b/>
          <w:lang w:eastAsia="ko-KR"/>
        </w:rPr>
        <w:t xml:space="preserve">HARQ-ACK for DCI related </w:t>
      </w:r>
      <w:r w:rsidR="007027E0">
        <w:rPr>
          <w:rFonts w:eastAsia="바탕체"/>
          <w:b/>
          <w:lang w:eastAsia="ko-KR"/>
        </w:rPr>
        <w:t>fields</w:t>
      </w:r>
    </w:p>
    <w:p w14:paraId="526B8FBF" w14:textId="1CFA0B58" w:rsidR="00FC61F5" w:rsidRDefault="00FC61F5" w:rsidP="003F3163">
      <w:pPr>
        <w:pStyle w:val="ac"/>
        <w:ind w:leftChars="0"/>
        <w:rPr>
          <w:rFonts w:eastAsia="바탕체"/>
          <w:lang w:val="en-US" w:eastAsia="ko-KR"/>
        </w:rPr>
      </w:pPr>
      <w:r w:rsidRPr="00FC61F5">
        <w:rPr>
          <w:rFonts w:eastAsia="바탕체"/>
          <w:lang w:val="en-US" w:eastAsia="ko-KR"/>
        </w:rPr>
        <w:t xml:space="preserve">For </w:t>
      </w:r>
      <w:r>
        <w:rPr>
          <w:rFonts w:eastAsia="바탕체"/>
          <w:lang w:val="en-US" w:eastAsia="ko-KR"/>
        </w:rPr>
        <w:t>reliable</w:t>
      </w:r>
      <w:r w:rsidRPr="00FC61F5">
        <w:rPr>
          <w:rFonts w:eastAsia="바탕체"/>
          <w:lang w:val="en-US" w:eastAsia="ko-KR"/>
        </w:rPr>
        <w:t xml:space="preserve"> </w:t>
      </w:r>
      <w:r>
        <w:rPr>
          <w:rFonts w:eastAsia="바탕체"/>
          <w:lang w:val="en-US" w:eastAsia="ko-KR"/>
        </w:rPr>
        <w:t>operation of NCR-</w:t>
      </w:r>
      <w:proofErr w:type="spellStart"/>
      <w:r>
        <w:rPr>
          <w:rFonts w:eastAsia="바탕체"/>
          <w:lang w:val="en-US" w:eastAsia="ko-KR"/>
        </w:rPr>
        <w:t>Fwd</w:t>
      </w:r>
      <w:proofErr w:type="spellEnd"/>
      <w:r>
        <w:rPr>
          <w:rFonts w:eastAsia="바탕체"/>
          <w:lang w:val="en-US" w:eastAsia="ko-KR"/>
        </w:rPr>
        <w:t xml:space="preserve">, </w:t>
      </w:r>
      <w:r w:rsidRPr="00FC61F5">
        <w:rPr>
          <w:rFonts w:eastAsia="바탕체"/>
          <w:lang w:val="en-US" w:eastAsia="ko-KR"/>
        </w:rPr>
        <w:t xml:space="preserve">HARQ-ACK feedback for DCI </w:t>
      </w:r>
      <w:r>
        <w:rPr>
          <w:rFonts w:eastAsia="바탕체"/>
          <w:lang w:val="en-US" w:eastAsia="ko-KR"/>
        </w:rPr>
        <w:t xml:space="preserve">can be </w:t>
      </w:r>
      <w:r w:rsidR="009E49C7">
        <w:rPr>
          <w:rFonts w:eastAsia="바탕체"/>
          <w:lang w:val="en-US" w:eastAsia="ko-KR"/>
        </w:rPr>
        <w:t>considered</w:t>
      </w:r>
      <w:r w:rsidRPr="00FC61F5">
        <w:rPr>
          <w:rFonts w:eastAsia="바탕체"/>
          <w:lang w:val="en-US" w:eastAsia="ko-KR"/>
        </w:rPr>
        <w:t xml:space="preserve"> so that </w:t>
      </w:r>
      <w:proofErr w:type="spellStart"/>
      <w:r w:rsidRPr="00FC61F5">
        <w:rPr>
          <w:rFonts w:eastAsia="바탕체"/>
          <w:lang w:val="en-US" w:eastAsia="ko-KR"/>
        </w:rPr>
        <w:t>gNB</w:t>
      </w:r>
      <w:proofErr w:type="spellEnd"/>
      <w:r w:rsidRPr="00FC61F5">
        <w:rPr>
          <w:rFonts w:eastAsia="바탕체"/>
          <w:lang w:val="en-US" w:eastAsia="ko-KR"/>
        </w:rPr>
        <w:t xml:space="preserve"> can determine whether NCR-MT has received DCI for activation/deactivation of semi-persistent side control information</w:t>
      </w:r>
      <w:r>
        <w:rPr>
          <w:rFonts w:eastAsia="바탕체"/>
          <w:lang w:val="en-US" w:eastAsia="ko-KR"/>
        </w:rPr>
        <w:t xml:space="preserve"> or not</w:t>
      </w:r>
      <w:r w:rsidRPr="00FC61F5">
        <w:rPr>
          <w:rFonts w:eastAsia="바탕체"/>
          <w:lang w:val="en-US" w:eastAsia="ko-KR"/>
        </w:rPr>
        <w:t>.</w:t>
      </w:r>
      <w:r>
        <w:rPr>
          <w:rFonts w:eastAsia="바탕체"/>
          <w:lang w:val="en-US" w:eastAsia="ko-KR"/>
        </w:rPr>
        <w:t xml:space="preserve"> </w:t>
      </w:r>
      <w:r w:rsidRPr="00FC61F5">
        <w:rPr>
          <w:rFonts w:eastAsia="바탕체"/>
          <w:lang w:val="en-US" w:eastAsia="ko-KR"/>
        </w:rPr>
        <w:t>For this, as in DCI for side control information, all or part of the following fields may be required.</w:t>
      </w:r>
    </w:p>
    <w:p w14:paraId="371C6481" w14:textId="77777777" w:rsidR="003F3163" w:rsidRDefault="003F3163" w:rsidP="00EC3F6E">
      <w:pPr>
        <w:pStyle w:val="ac"/>
        <w:numPr>
          <w:ilvl w:val="0"/>
          <w:numId w:val="31"/>
        </w:numPr>
        <w:spacing w:after="0"/>
        <w:ind w:leftChars="0"/>
        <w:rPr>
          <w:rFonts w:eastAsia="바탕체"/>
          <w:lang w:eastAsia="ko-KR"/>
        </w:rPr>
      </w:pPr>
      <w:r>
        <w:rPr>
          <w:rFonts w:eastAsia="바탕체" w:hint="eastAsia"/>
          <w:lang w:eastAsia="ko-KR"/>
        </w:rPr>
        <w:t xml:space="preserve">Time </w:t>
      </w:r>
      <w:r>
        <w:rPr>
          <w:rFonts w:eastAsia="바탕체"/>
          <w:lang w:eastAsia="ko-KR"/>
        </w:rPr>
        <w:t>domain</w:t>
      </w:r>
      <w:r>
        <w:rPr>
          <w:rFonts w:eastAsia="바탕체" w:hint="eastAsia"/>
          <w:lang w:eastAsia="ko-KR"/>
        </w:rPr>
        <w:t xml:space="preserve"> </w:t>
      </w:r>
      <w:r>
        <w:rPr>
          <w:rFonts w:eastAsia="바탕체"/>
          <w:lang w:eastAsia="ko-KR"/>
        </w:rPr>
        <w:t>resource assignment</w:t>
      </w:r>
    </w:p>
    <w:p w14:paraId="574886BF" w14:textId="77777777" w:rsidR="003F3163" w:rsidRDefault="003F3163" w:rsidP="00EC3F6E">
      <w:pPr>
        <w:pStyle w:val="ac"/>
        <w:numPr>
          <w:ilvl w:val="0"/>
          <w:numId w:val="31"/>
        </w:numPr>
        <w:spacing w:after="0"/>
        <w:ind w:leftChars="0"/>
        <w:rPr>
          <w:rFonts w:eastAsia="바탕체"/>
          <w:lang w:eastAsia="ko-KR"/>
        </w:rPr>
      </w:pPr>
      <w:r>
        <w:rPr>
          <w:rFonts w:eastAsia="바탕체" w:hint="eastAsia"/>
          <w:lang w:eastAsia="ko-KR"/>
        </w:rPr>
        <w:t>PDSCH-to-</w:t>
      </w:r>
      <w:proofErr w:type="spellStart"/>
      <w:r>
        <w:rPr>
          <w:rFonts w:eastAsia="바탕체" w:hint="eastAsia"/>
          <w:lang w:eastAsia="ko-KR"/>
        </w:rPr>
        <w:t>HARQ_feedback</w:t>
      </w:r>
      <w:proofErr w:type="spellEnd"/>
      <w:r>
        <w:rPr>
          <w:rFonts w:eastAsia="바탕체" w:hint="eastAsia"/>
          <w:lang w:eastAsia="ko-KR"/>
        </w:rPr>
        <w:t xml:space="preserve"> timing indicator</w:t>
      </w:r>
    </w:p>
    <w:p w14:paraId="14663E15" w14:textId="77777777" w:rsidR="003F3163" w:rsidRDefault="003F3163" w:rsidP="00EC3F6E">
      <w:pPr>
        <w:pStyle w:val="ac"/>
        <w:numPr>
          <w:ilvl w:val="0"/>
          <w:numId w:val="31"/>
        </w:numPr>
        <w:spacing w:after="0"/>
        <w:ind w:leftChars="0"/>
        <w:rPr>
          <w:rFonts w:eastAsia="바탕체"/>
          <w:lang w:eastAsia="ko-KR"/>
        </w:rPr>
      </w:pPr>
      <w:r>
        <w:rPr>
          <w:rFonts w:eastAsia="바탕체"/>
          <w:lang w:eastAsia="ko-KR"/>
        </w:rPr>
        <w:t>PUCCH resource indicator</w:t>
      </w:r>
    </w:p>
    <w:p w14:paraId="3168664D" w14:textId="77777777" w:rsidR="003F3163" w:rsidRDefault="003F3163" w:rsidP="00EC3F6E">
      <w:pPr>
        <w:pStyle w:val="ac"/>
        <w:numPr>
          <w:ilvl w:val="0"/>
          <w:numId w:val="31"/>
        </w:numPr>
        <w:spacing w:after="0"/>
        <w:ind w:leftChars="0"/>
        <w:rPr>
          <w:rFonts w:eastAsia="바탕체"/>
          <w:lang w:eastAsia="ko-KR"/>
        </w:rPr>
      </w:pPr>
      <w:r>
        <w:rPr>
          <w:rFonts w:eastAsia="바탕체" w:hint="eastAsia"/>
          <w:lang w:eastAsia="ko-KR"/>
        </w:rPr>
        <w:t>Downlink assignment index</w:t>
      </w:r>
    </w:p>
    <w:p w14:paraId="23224A3A" w14:textId="092702B5" w:rsidR="00FC61F5" w:rsidRPr="00FC61F5" w:rsidRDefault="00FC61F5" w:rsidP="00FC61F5">
      <w:pPr>
        <w:spacing w:before="240" w:after="0"/>
        <w:ind w:left="800"/>
        <w:rPr>
          <w:rFonts w:eastAsia="바탕체"/>
          <w:lang w:eastAsia="ko-KR"/>
        </w:rPr>
      </w:pPr>
      <w:r>
        <w:rPr>
          <w:rFonts w:eastAsia="바탕체"/>
          <w:lang w:eastAsia="ko-KR"/>
        </w:rPr>
        <w:t xml:space="preserve">If </w:t>
      </w:r>
      <w:r w:rsidRPr="00FC61F5">
        <w:rPr>
          <w:rFonts w:eastAsia="바탕체"/>
          <w:lang w:eastAsia="ko-KR"/>
        </w:rPr>
        <w:t xml:space="preserve">a method for reducing fields required for DCI overhead reduction </w:t>
      </w:r>
      <w:r>
        <w:rPr>
          <w:rFonts w:eastAsia="바탕체"/>
          <w:lang w:eastAsia="ko-KR"/>
        </w:rPr>
        <w:t>is applied</w:t>
      </w:r>
      <w:r w:rsidRPr="00FC61F5">
        <w:rPr>
          <w:rFonts w:eastAsia="바탕체"/>
          <w:lang w:eastAsia="ko-KR"/>
        </w:rPr>
        <w:t xml:space="preserve">, the required information for HARQ-ACK feedback may be </w:t>
      </w:r>
      <w:r>
        <w:rPr>
          <w:rFonts w:eastAsia="바탕체"/>
          <w:lang w:eastAsia="ko-KR"/>
        </w:rPr>
        <w:t>changed</w:t>
      </w:r>
      <w:r w:rsidRPr="00FC61F5">
        <w:rPr>
          <w:rFonts w:eastAsia="바탕체"/>
          <w:lang w:eastAsia="ko-KR"/>
        </w:rPr>
        <w:t>.</w:t>
      </w:r>
    </w:p>
    <w:p w14:paraId="3EB8330C" w14:textId="77777777" w:rsidR="0086369F" w:rsidRDefault="0086369F" w:rsidP="0086369F">
      <w:pPr>
        <w:rPr>
          <w:rFonts w:eastAsia="바탕체"/>
          <w:lang w:eastAsia="ko-KR"/>
        </w:rPr>
      </w:pPr>
    </w:p>
    <w:p w14:paraId="72DA5598" w14:textId="20AF2BFA" w:rsidR="00895970" w:rsidRDefault="00895970" w:rsidP="009E49C7">
      <w:pPr>
        <w:rPr>
          <w:rFonts w:eastAsia="바탕체"/>
          <w:b/>
          <w:i/>
          <w:lang w:eastAsia="ko-KR"/>
        </w:rPr>
      </w:pPr>
      <w:r w:rsidRPr="00782629">
        <w:rPr>
          <w:rFonts w:eastAsia="바탕체" w:hint="eastAsia"/>
          <w:b/>
          <w:i/>
          <w:lang w:eastAsia="ko-KR"/>
        </w:rPr>
        <w:t>P</w:t>
      </w:r>
      <w:r w:rsidRPr="00782629">
        <w:rPr>
          <w:rFonts w:eastAsia="바탕체"/>
          <w:b/>
          <w:i/>
          <w:lang w:eastAsia="ko-KR"/>
        </w:rPr>
        <w:t xml:space="preserve">roposal </w:t>
      </w:r>
      <w:r w:rsidR="00C653F4">
        <w:rPr>
          <w:rFonts w:eastAsia="바탕체"/>
          <w:b/>
          <w:i/>
          <w:lang w:eastAsia="ko-KR"/>
        </w:rPr>
        <w:t>6</w:t>
      </w:r>
      <w:r w:rsidRPr="00782629">
        <w:rPr>
          <w:rFonts w:eastAsia="바탕체"/>
          <w:b/>
          <w:i/>
          <w:lang w:eastAsia="ko-KR"/>
        </w:rPr>
        <w:t xml:space="preserve">: </w:t>
      </w:r>
      <w:r>
        <w:rPr>
          <w:rFonts w:eastAsia="바탕체"/>
          <w:b/>
          <w:i/>
          <w:lang w:eastAsia="ko-KR"/>
        </w:rPr>
        <w:t>For</w:t>
      </w:r>
      <w:r>
        <w:rPr>
          <w:rFonts w:eastAsia="바탕체" w:hint="eastAsia"/>
          <w:b/>
          <w:i/>
          <w:lang w:eastAsia="ko-KR"/>
        </w:rPr>
        <w:t xml:space="preserve"> DCI for </w:t>
      </w:r>
      <w:r w:rsidRPr="00895970">
        <w:rPr>
          <w:rFonts w:eastAsia="바탕체"/>
          <w:b/>
          <w:i/>
          <w:lang w:eastAsia="ko-KR"/>
        </w:rPr>
        <w:t>activation/deactivation of semi-persistent side control information</w:t>
      </w:r>
      <w:r>
        <w:rPr>
          <w:rFonts w:eastAsia="바탕체" w:hint="eastAsia"/>
          <w:b/>
          <w:i/>
          <w:lang w:eastAsia="ko-KR"/>
        </w:rPr>
        <w:t xml:space="preserve">, following fields are </w:t>
      </w:r>
      <w:r>
        <w:rPr>
          <w:rFonts w:eastAsia="바탕체"/>
          <w:b/>
          <w:i/>
          <w:lang w:eastAsia="ko-KR"/>
        </w:rPr>
        <w:t>necessary</w:t>
      </w:r>
      <w:r w:rsidR="00A225E2">
        <w:rPr>
          <w:rFonts w:eastAsia="바탕체"/>
          <w:b/>
          <w:i/>
          <w:lang w:eastAsia="ko-KR"/>
        </w:rPr>
        <w:t>.</w:t>
      </w:r>
    </w:p>
    <w:p w14:paraId="3D129AC9" w14:textId="3D0AF52C" w:rsidR="00895970" w:rsidRDefault="00895970" w:rsidP="00A225E2">
      <w:pPr>
        <w:pStyle w:val="ac"/>
        <w:numPr>
          <w:ilvl w:val="0"/>
          <w:numId w:val="37"/>
        </w:numPr>
        <w:spacing w:after="0"/>
        <w:ind w:leftChars="0"/>
        <w:rPr>
          <w:rFonts w:eastAsia="바탕체"/>
          <w:b/>
          <w:i/>
          <w:lang w:eastAsia="ko-KR"/>
        </w:rPr>
      </w:pPr>
      <w:r>
        <w:rPr>
          <w:rFonts w:eastAsia="바탕체" w:hint="eastAsia"/>
          <w:b/>
          <w:i/>
          <w:lang w:eastAsia="ko-KR"/>
        </w:rPr>
        <w:t>Configuration index field</w:t>
      </w:r>
    </w:p>
    <w:p w14:paraId="0DC8E086" w14:textId="49D80E9A" w:rsidR="00895970" w:rsidRDefault="00895970" w:rsidP="00A225E2">
      <w:pPr>
        <w:pStyle w:val="ac"/>
        <w:numPr>
          <w:ilvl w:val="0"/>
          <w:numId w:val="37"/>
        </w:numPr>
        <w:spacing w:after="0"/>
        <w:ind w:leftChars="0"/>
        <w:rPr>
          <w:rFonts w:eastAsia="바탕체"/>
          <w:b/>
          <w:i/>
          <w:lang w:eastAsia="ko-KR"/>
        </w:rPr>
      </w:pPr>
      <w:r>
        <w:rPr>
          <w:rFonts w:eastAsia="바탕체"/>
          <w:b/>
          <w:i/>
          <w:lang w:eastAsia="ko-KR"/>
        </w:rPr>
        <w:t>Activat</w:t>
      </w:r>
      <w:r w:rsidR="00A225E2">
        <w:rPr>
          <w:rFonts w:eastAsia="바탕체"/>
          <w:b/>
          <w:i/>
          <w:lang w:eastAsia="ko-KR"/>
        </w:rPr>
        <w:t>e</w:t>
      </w:r>
      <w:r>
        <w:rPr>
          <w:rFonts w:eastAsia="바탕체"/>
          <w:b/>
          <w:i/>
          <w:lang w:eastAsia="ko-KR"/>
        </w:rPr>
        <w:t>/Deactivat</w:t>
      </w:r>
      <w:r w:rsidR="00A225E2">
        <w:rPr>
          <w:rFonts w:eastAsia="바탕체"/>
          <w:b/>
          <w:i/>
          <w:lang w:eastAsia="ko-KR"/>
        </w:rPr>
        <w:t>e</w:t>
      </w:r>
      <w:r>
        <w:rPr>
          <w:rFonts w:eastAsia="바탕체"/>
          <w:b/>
          <w:i/>
          <w:lang w:eastAsia="ko-KR"/>
        </w:rPr>
        <w:t xml:space="preserve"> indicat</w:t>
      </w:r>
      <w:r w:rsidR="00A225E2">
        <w:rPr>
          <w:rFonts w:eastAsia="바탕체"/>
          <w:b/>
          <w:i/>
          <w:lang w:eastAsia="ko-KR"/>
        </w:rPr>
        <w:t>i</w:t>
      </w:r>
      <w:r>
        <w:rPr>
          <w:rFonts w:eastAsia="바탕체"/>
          <w:b/>
          <w:i/>
          <w:lang w:eastAsia="ko-KR"/>
        </w:rPr>
        <w:t>on field</w:t>
      </w:r>
    </w:p>
    <w:p w14:paraId="6E5A1D70" w14:textId="77777777" w:rsidR="00895970" w:rsidRPr="00E972EF" w:rsidRDefault="00895970" w:rsidP="009A07D3">
      <w:pPr>
        <w:pStyle w:val="ac"/>
        <w:numPr>
          <w:ilvl w:val="0"/>
          <w:numId w:val="37"/>
        </w:numPr>
        <w:ind w:leftChars="0"/>
        <w:rPr>
          <w:rFonts w:eastAsia="바탕체"/>
          <w:b/>
          <w:i/>
          <w:lang w:eastAsia="ko-KR"/>
        </w:rPr>
      </w:pPr>
      <w:r>
        <w:rPr>
          <w:rFonts w:eastAsia="바탕체"/>
          <w:b/>
          <w:i/>
          <w:lang w:eastAsia="ko-KR"/>
        </w:rPr>
        <w:t>HARQ-ACK for DCI related fields</w:t>
      </w:r>
    </w:p>
    <w:p w14:paraId="6CE04595" w14:textId="77777777" w:rsidR="00895970" w:rsidRDefault="00895970" w:rsidP="0086369F">
      <w:pPr>
        <w:rPr>
          <w:rFonts w:eastAsia="바탕체"/>
          <w:lang w:eastAsia="ko-KR"/>
        </w:rPr>
      </w:pPr>
    </w:p>
    <w:p w14:paraId="7330EA53" w14:textId="41081AC1" w:rsidR="00F7764E" w:rsidRPr="00F7764E" w:rsidRDefault="00F7764E" w:rsidP="00F7764E">
      <w:pPr>
        <w:rPr>
          <w:rFonts w:eastAsia="바탕체"/>
          <w:lang w:eastAsia="ko-KR"/>
        </w:rPr>
      </w:pPr>
      <w:r>
        <w:rPr>
          <w:rFonts w:eastAsia="바탕체" w:hint="eastAsia"/>
          <w:lang w:eastAsia="ko-KR"/>
        </w:rPr>
        <w:t xml:space="preserve">For DCI </w:t>
      </w:r>
      <w:r>
        <w:rPr>
          <w:rFonts w:eastAsia="바탕체"/>
          <w:lang w:eastAsia="ko-KR"/>
        </w:rPr>
        <w:t>indicating</w:t>
      </w:r>
      <w:r>
        <w:rPr>
          <w:rFonts w:eastAsia="바탕체" w:hint="eastAsia"/>
          <w:lang w:eastAsia="ko-KR"/>
        </w:rPr>
        <w:t xml:space="preserve"> </w:t>
      </w:r>
      <w:r>
        <w:rPr>
          <w:rFonts w:eastAsia="바탕체"/>
          <w:lang w:eastAsia="ko-KR"/>
        </w:rPr>
        <w:t xml:space="preserve">activation/deactivation indication of </w:t>
      </w:r>
      <w:r w:rsidRPr="00F7764E">
        <w:rPr>
          <w:rFonts w:eastAsia="바탕체"/>
          <w:lang w:eastAsia="ko-KR"/>
        </w:rPr>
        <w:t>semi-persistent side control information,</w:t>
      </w:r>
      <w:r>
        <w:rPr>
          <w:rFonts w:eastAsia="바탕체"/>
          <w:lang w:eastAsia="ko-KR"/>
        </w:rPr>
        <w:t xml:space="preserve"> </w:t>
      </w:r>
      <w:r w:rsidRPr="00F7764E">
        <w:rPr>
          <w:rFonts w:eastAsia="바탕체"/>
          <w:lang w:eastAsia="ko-KR"/>
        </w:rPr>
        <w:t xml:space="preserve">a </w:t>
      </w:r>
      <w:r>
        <w:rPr>
          <w:rFonts w:eastAsia="바탕체"/>
          <w:lang w:eastAsia="ko-KR"/>
        </w:rPr>
        <w:t>dedicated</w:t>
      </w:r>
      <w:r w:rsidRPr="00F7764E">
        <w:rPr>
          <w:rFonts w:eastAsia="바탕체"/>
          <w:lang w:eastAsia="ko-KR"/>
        </w:rPr>
        <w:t xml:space="preserve"> DCI format different from DCI</w:t>
      </w:r>
      <w:r>
        <w:rPr>
          <w:rFonts w:eastAsia="바탕체"/>
          <w:lang w:eastAsia="ko-KR"/>
        </w:rPr>
        <w:t xml:space="preserve"> format used</w:t>
      </w:r>
      <w:r w:rsidRPr="00F7764E">
        <w:rPr>
          <w:rFonts w:eastAsia="바탕체"/>
          <w:lang w:eastAsia="ko-KR"/>
        </w:rPr>
        <w:t xml:space="preserve"> for</w:t>
      </w:r>
      <w:r>
        <w:rPr>
          <w:rFonts w:eastAsia="바탕체"/>
          <w:lang w:eastAsia="ko-KR"/>
        </w:rPr>
        <w:t xml:space="preserve"> aperiodic</w:t>
      </w:r>
      <w:r w:rsidRPr="00F7764E">
        <w:rPr>
          <w:rFonts w:eastAsia="바탕체"/>
          <w:lang w:eastAsia="ko-KR"/>
        </w:rPr>
        <w:t xml:space="preserve"> side con</w:t>
      </w:r>
      <w:r>
        <w:rPr>
          <w:rFonts w:eastAsia="바탕체"/>
          <w:lang w:eastAsia="ko-KR"/>
        </w:rPr>
        <w:t xml:space="preserve">trol information can be used. </w:t>
      </w:r>
      <w:r w:rsidRPr="00F7764E">
        <w:rPr>
          <w:rFonts w:eastAsia="바탕체"/>
          <w:lang w:eastAsia="ko-KR"/>
        </w:rPr>
        <w:t xml:space="preserve">Alternatively, the same DCI format as DCI for side control information may be used, but </w:t>
      </w:r>
      <w:r>
        <w:rPr>
          <w:rFonts w:eastAsia="바탕체"/>
          <w:lang w:eastAsia="ko-KR"/>
        </w:rPr>
        <w:t>DCI</w:t>
      </w:r>
      <w:r w:rsidRPr="00F7764E">
        <w:rPr>
          <w:rFonts w:eastAsia="바탕체"/>
          <w:lang w:eastAsia="ko-KR"/>
        </w:rPr>
        <w:t xml:space="preserve"> field</w:t>
      </w:r>
      <w:r>
        <w:rPr>
          <w:rFonts w:eastAsia="바탕체"/>
          <w:lang w:eastAsia="ko-KR"/>
        </w:rPr>
        <w:t>s</w:t>
      </w:r>
      <w:r w:rsidRPr="00F7764E">
        <w:rPr>
          <w:rFonts w:eastAsia="바탕체"/>
          <w:lang w:eastAsia="ko-KR"/>
        </w:rPr>
        <w:t xml:space="preserve"> may be interpreted differently for activation/deactivation of semi-persistent side control information.</w:t>
      </w:r>
    </w:p>
    <w:p w14:paraId="6EF72644" w14:textId="0680CBB0" w:rsidR="00F7764E" w:rsidRDefault="00F7764E" w:rsidP="00F7764E">
      <w:pPr>
        <w:rPr>
          <w:rFonts w:eastAsia="바탕체"/>
          <w:lang w:eastAsia="ko-KR"/>
        </w:rPr>
      </w:pPr>
      <w:r w:rsidRPr="00F7764E">
        <w:rPr>
          <w:rFonts w:eastAsia="바탕체"/>
          <w:lang w:eastAsia="ko-KR"/>
        </w:rPr>
        <w:t>In order for NCR-MT to distinguish between DCI for activation/deactivation of semi-persistent side control information and DCI for side control information</w:t>
      </w:r>
      <w:r>
        <w:rPr>
          <w:rFonts w:eastAsia="바탕체"/>
          <w:lang w:eastAsia="ko-KR"/>
        </w:rPr>
        <w:t xml:space="preserve">, </w:t>
      </w:r>
      <w:r w:rsidRPr="00F7764E">
        <w:rPr>
          <w:rFonts w:eastAsia="바탕체"/>
          <w:lang w:eastAsia="ko-KR"/>
        </w:rPr>
        <w:t>DCI for activation/deactivation of semi-persistent side control information</w:t>
      </w:r>
      <w:r>
        <w:rPr>
          <w:rFonts w:eastAsia="바탕체"/>
          <w:lang w:eastAsia="ko-KR"/>
        </w:rPr>
        <w:t xml:space="preserve"> can be CRC scrambled by a dedicated RNTI, where the RNTI is different with a RNTI used for DCI for side control information.</w:t>
      </w:r>
    </w:p>
    <w:p w14:paraId="27772C5F" w14:textId="77777777" w:rsidR="00422C4A" w:rsidRPr="006F218F" w:rsidRDefault="00422C4A" w:rsidP="0086369F">
      <w:pPr>
        <w:rPr>
          <w:rFonts w:eastAsia="바탕체"/>
          <w:lang w:val="en-US" w:eastAsia="ko-KR"/>
        </w:rPr>
      </w:pPr>
    </w:p>
    <w:p w14:paraId="6937CA15" w14:textId="038CAF7A" w:rsidR="00422C4A" w:rsidRPr="00422C4A" w:rsidRDefault="00422C4A" w:rsidP="0086369F">
      <w:pPr>
        <w:rPr>
          <w:rFonts w:eastAsia="바탕체"/>
          <w:b/>
          <w:i/>
          <w:lang w:val="en-US" w:eastAsia="ko-KR"/>
        </w:rPr>
      </w:pPr>
      <w:r w:rsidRPr="00422C4A">
        <w:rPr>
          <w:rFonts w:eastAsia="바탕체"/>
          <w:b/>
          <w:i/>
          <w:lang w:val="en-US" w:eastAsia="ko-KR"/>
        </w:rPr>
        <w:t xml:space="preserve">Proposal </w:t>
      </w:r>
      <w:r w:rsidR="00C653F4">
        <w:rPr>
          <w:rFonts w:eastAsia="바탕체"/>
          <w:b/>
          <w:i/>
          <w:lang w:val="en-US" w:eastAsia="ko-KR"/>
        </w:rPr>
        <w:t>7</w:t>
      </w:r>
      <w:r w:rsidRPr="00422C4A">
        <w:rPr>
          <w:rFonts w:eastAsia="바탕체"/>
          <w:b/>
          <w:i/>
          <w:lang w:val="en-US" w:eastAsia="ko-KR"/>
        </w:rPr>
        <w:t xml:space="preserve">: </w:t>
      </w:r>
      <w:r w:rsidR="00F7764E" w:rsidRPr="00F7764E">
        <w:rPr>
          <w:rFonts w:eastAsia="바탕체"/>
          <w:b/>
          <w:i/>
          <w:lang w:val="en-US" w:eastAsia="ko-KR"/>
        </w:rPr>
        <w:t xml:space="preserve">For DCI for activation/deactivation of semi-persistent side control information, it is necessary to discuss whether to use the same DCI format as DCI for side control information or to </w:t>
      </w:r>
      <w:r w:rsidR="00F7764E">
        <w:rPr>
          <w:rFonts w:eastAsia="바탕체"/>
          <w:b/>
          <w:i/>
          <w:lang w:val="en-US" w:eastAsia="ko-KR"/>
        </w:rPr>
        <w:t>use</w:t>
      </w:r>
      <w:r w:rsidR="00F7764E" w:rsidRPr="00F7764E">
        <w:rPr>
          <w:rFonts w:eastAsia="바탕체"/>
          <w:b/>
          <w:i/>
          <w:lang w:val="en-US" w:eastAsia="ko-KR"/>
        </w:rPr>
        <w:t xml:space="preserve"> a </w:t>
      </w:r>
      <w:r w:rsidR="00F7764E">
        <w:rPr>
          <w:rFonts w:eastAsia="바탕체"/>
          <w:b/>
          <w:i/>
          <w:lang w:val="en-US" w:eastAsia="ko-KR"/>
        </w:rPr>
        <w:t>dedicated</w:t>
      </w:r>
      <w:r w:rsidR="00F7764E" w:rsidRPr="00F7764E">
        <w:rPr>
          <w:rFonts w:eastAsia="바탕체"/>
          <w:b/>
          <w:i/>
          <w:lang w:val="en-US" w:eastAsia="ko-KR"/>
        </w:rPr>
        <w:t xml:space="preserve"> DCI format.</w:t>
      </w:r>
    </w:p>
    <w:p w14:paraId="28A6C877" w14:textId="77777777" w:rsidR="004E0575" w:rsidRPr="00A745E8" w:rsidRDefault="004E0575" w:rsidP="00D51D51">
      <w:pPr>
        <w:rPr>
          <w:lang w:val="en-US" w:eastAsia="ko-KR"/>
        </w:rPr>
      </w:pPr>
    </w:p>
    <w:p w14:paraId="38B9535B" w14:textId="77777777" w:rsidR="0017469A" w:rsidRPr="006D2081" w:rsidRDefault="00E74F76" w:rsidP="0017469A">
      <w:pPr>
        <w:pStyle w:val="1"/>
      </w:pPr>
      <w:r w:rsidRPr="006D2081">
        <w:t>Summary</w:t>
      </w:r>
    </w:p>
    <w:p w14:paraId="15648F79" w14:textId="7C5BBD00" w:rsidR="00344308" w:rsidRDefault="00EC6E39" w:rsidP="00344308">
      <w:pPr>
        <w:rPr>
          <w:rFonts w:eastAsia="바탕체"/>
          <w:b/>
          <w:i/>
          <w:lang w:val="en-US"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contribution</w:t>
      </w:r>
      <w:r w:rsidR="00C653F4">
        <w:rPr>
          <w:lang w:val="en-US" w:eastAsia="ko-KR"/>
        </w:rPr>
        <w:t xml:space="preserve">, we </w:t>
      </w:r>
      <w:r w:rsidR="00C653F4">
        <w:rPr>
          <w:rFonts w:hint="eastAsia"/>
          <w:lang w:val="en-US" w:eastAsia="ko-KR"/>
        </w:rPr>
        <w:t xml:space="preserve">discuss </w:t>
      </w:r>
      <w:r w:rsidR="00C653F4">
        <w:rPr>
          <w:lang w:eastAsia="ko-KR"/>
        </w:rPr>
        <w:t>o</w:t>
      </w:r>
      <w:r w:rsidR="00C653F4" w:rsidRPr="007D56AF">
        <w:rPr>
          <w:lang w:eastAsia="ko-KR"/>
        </w:rPr>
        <w:t>ther aspects</w:t>
      </w:r>
      <w:r w:rsidR="00C653F4">
        <w:rPr>
          <w:lang w:eastAsia="ko-KR"/>
        </w:rPr>
        <w:t xml:space="preserve"> for NCR</w:t>
      </w:r>
      <w:r w:rsidR="00C653F4" w:rsidRPr="007D56AF">
        <w:rPr>
          <w:lang w:eastAsia="ko-KR"/>
        </w:rPr>
        <w:t xml:space="preserve"> </w:t>
      </w:r>
      <w:r w:rsidR="00C653F4">
        <w:rPr>
          <w:lang w:eastAsia="ko-KR"/>
        </w:rPr>
        <w:t>and obtained following observations and proposal.</w:t>
      </w:r>
      <w:r w:rsidR="00CF5A0B">
        <w:rPr>
          <w:rFonts w:hint="eastAsia"/>
          <w:lang w:val="en-US" w:eastAsia="ko-KR"/>
        </w:rPr>
        <w:t xml:space="preserve"> </w:t>
      </w:r>
    </w:p>
    <w:p w14:paraId="3EDEC449" w14:textId="0E2443B1" w:rsidR="00CF5A0B" w:rsidRDefault="00CF5A0B" w:rsidP="00CF5A0B">
      <w:pPr>
        <w:rPr>
          <w:rFonts w:eastAsia="바탕체"/>
          <w:b/>
          <w:i/>
          <w:lang w:val="en-US" w:eastAsia="ko-KR"/>
        </w:rPr>
      </w:pPr>
    </w:p>
    <w:p w14:paraId="1DEECFEA" w14:textId="6DAB129B" w:rsidR="00C653F4" w:rsidRPr="00C653F4" w:rsidRDefault="00C653F4" w:rsidP="00CF5A0B">
      <w:pPr>
        <w:rPr>
          <w:rFonts w:eastAsia="바탕체"/>
          <w:b/>
          <w:u w:val="single"/>
          <w:lang w:val="en-US" w:eastAsia="ko-KR"/>
        </w:rPr>
      </w:pPr>
      <w:r w:rsidRPr="00C653F4">
        <w:rPr>
          <w:rFonts w:eastAsia="바탕체" w:hint="eastAsia"/>
          <w:b/>
          <w:u w:val="single"/>
          <w:lang w:val="en-US" w:eastAsia="ko-KR"/>
        </w:rPr>
        <w:t>HARQ-ACK for PDCCH carrying side control information</w:t>
      </w:r>
    </w:p>
    <w:p w14:paraId="47524E55" w14:textId="19E3DD70" w:rsidR="00F55116" w:rsidRPr="006D2081" w:rsidRDefault="00F55116" w:rsidP="00F55116">
      <w:pPr>
        <w:rPr>
          <w:rFonts w:eastAsia="바탕체"/>
          <w:b/>
          <w:i/>
          <w:lang w:val="en-US" w:eastAsia="ko-KR"/>
        </w:rPr>
      </w:pPr>
      <w:r w:rsidRPr="006D2081">
        <w:rPr>
          <w:rFonts w:eastAsia="바탕체"/>
          <w:b/>
          <w:i/>
          <w:lang w:val="en-US" w:eastAsia="ko-KR"/>
        </w:rPr>
        <w:t xml:space="preserve">Observation 1. While HARQ-ACK for PDCCH carrying side control information can be helpful for ambiguity resolution between NCR and </w:t>
      </w:r>
      <w:proofErr w:type="spellStart"/>
      <w:r w:rsidRPr="006D2081">
        <w:rPr>
          <w:rFonts w:eastAsia="바탕체"/>
          <w:b/>
          <w:i/>
          <w:lang w:val="en-US" w:eastAsia="ko-KR"/>
        </w:rPr>
        <w:t>gNB</w:t>
      </w:r>
      <w:proofErr w:type="spellEnd"/>
      <w:r w:rsidRPr="006D2081">
        <w:rPr>
          <w:rFonts w:eastAsia="바탕체"/>
          <w:b/>
          <w:i/>
          <w:lang w:val="en-US" w:eastAsia="ko-KR"/>
        </w:rPr>
        <w:t xml:space="preserve"> on reception of side control information, it may cause an increase in latency, and the increment issue could be more serious when NCR without simultaneous UL transmission of C-link and backhaul link capability is considered.</w:t>
      </w:r>
    </w:p>
    <w:p w14:paraId="3B93EB5F" w14:textId="55B2D858" w:rsidR="00F55116" w:rsidRPr="006D2081" w:rsidRDefault="00F55116" w:rsidP="006D2081">
      <w:pPr>
        <w:rPr>
          <w:rFonts w:eastAsia="바탕체"/>
          <w:b/>
          <w:i/>
          <w:lang w:val="en-US" w:eastAsia="ko-KR"/>
        </w:rPr>
      </w:pPr>
      <w:r w:rsidRPr="006D2081">
        <w:rPr>
          <w:rFonts w:eastAsia="바탕체"/>
          <w:b/>
          <w:i/>
          <w:lang w:val="en-US" w:eastAsia="ko-KR"/>
        </w:rPr>
        <w:lastRenderedPageBreak/>
        <w:t>Observation 2. In order to support HARQ-ACK feedback for PDCCH carrying side control information while reusing the existing mechanism, the following fields should be included in DCI for side control information.</w:t>
      </w:r>
    </w:p>
    <w:p w14:paraId="34B962D8" w14:textId="49228CD2" w:rsidR="00F55116" w:rsidRPr="006D2081" w:rsidRDefault="00F55116" w:rsidP="00F55116">
      <w:pPr>
        <w:pStyle w:val="ac"/>
        <w:numPr>
          <w:ilvl w:val="0"/>
          <w:numId w:val="34"/>
        </w:numPr>
        <w:spacing w:after="0"/>
        <w:ind w:leftChars="0"/>
        <w:rPr>
          <w:rFonts w:eastAsia="바탕체"/>
          <w:b/>
          <w:i/>
          <w:lang w:val="en-US" w:eastAsia="ko-KR"/>
        </w:rPr>
      </w:pPr>
      <w:r w:rsidRPr="006D2081">
        <w:rPr>
          <w:rFonts w:eastAsia="바탕체"/>
          <w:b/>
          <w:i/>
          <w:lang w:val="en-US" w:eastAsia="ko-KR"/>
        </w:rPr>
        <w:t>For semi-static HARQ-ACK codebook, at least Time domain resource assignment field, PDSCH-to-HARQ feedback timing indicator field and PUCCH resource indicator field</w:t>
      </w:r>
    </w:p>
    <w:p w14:paraId="4711CF4F" w14:textId="4D8140DC" w:rsidR="00F55116" w:rsidRPr="006D2081" w:rsidRDefault="00F55116" w:rsidP="00F55116">
      <w:pPr>
        <w:pStyle w:val="ac"/>
        <w:numPr>
          <w:ilvl w:val="0"/>
          <w:numId w:val="34"/>
        </w:numPr>
        <w:ind w:leftChars="0"/>
        <w:rPr>
          <w:rFonts w:eastAsia="바탕체"/>
          <w:b/>
          <w:i/>
          <w:lang w:val="en-US" w:eastAsia="ko-KR"/>
        </w:rPr>
      </w:pPr>
      <w:r w:rsidRPr="006D2081">
        <w:rPr>
          <w:rFonts w:eastAsia="바탕체"/>
          <w:b/>
          <w:i/>
          <w:lang w:val="en-US" w:eastAsia="ko-KR"/>
        </w:rPr>
        <w:t>For dynamic HARQ-ACK codebook, Downlink assignment index field</w:t>
      </w:r>
    </w:p>
    <w:p w14:paraId="04077447" w14:textId="72A21953" w:rsidR="00F55116" w:rsidRPr="006D2081" w:rsidRDefault="00F55116" w:rsidP="00F55116">
      <w:pPr>
        <w:rPr>
          <w:rFonts w:eastAsia="바탕체"/>
          <w:b/>
          <w:i/>
          <w:lang w:val="en-US" w:eastAsia="ko-KR"/>
        </w:rPr>
      </w:pPr>
      <w:r w:rsidRPr="006D2081">
        <w:rPr>
          <w:rFonts w:eastAsia="바탕체"/>
          <w:b/>
          <w:i/>
          <w:lang w:val="en-US" w:eastAsia="ko-KR"/>
        </w:rPr>
        <w:t>Proposal 1. To support HARQ-ACK feedback for PDCCH carrying side control information, reducing DCI fields required for HARQ-ACK feedback should be considered.</w:t>
      </w:r>
    </w:p>
    <w:p w14:paraId="56F5B2E7" w14:textId="77777777" w:rsidR="00C653F4" w:rsidRDefault="00C653F4" w:rsidP="00C653F4">
      <w:pPr>
        <w:rPr>
          <w:rFonts w:eastAsia="바탕체"/>
          <w:b/>
          <w:i/>
          <w:lang w:eastAsia="ko-KR"/>
        </w:rPr>
      </w:pPr>
    </w:p>
    <w:p w14:paraId="2ADD25A8" w14:textId="00FA5A6D" w:rsidR="00C653F4" w:rsidRPr="00C653F4" w:rsidRDefault="00C653F4" w:rsidP="00C653F4">
      <w:pPr>
        <w:rPr>
          <w:rFonts w:eastAsia="바탕체"/>
          <w:b/>
          <w:u w:val="single"/>
          <w:lang w:eastAsia="ko-KR"/>
        </w:rPr>
      </w:pPr>
      <w:r w:rsidRPr="00C653F4">
        <w:rPr>
          <w:rFonts w:eastAsia="바탕체" w:hint="eastAsia"/>
          <w:b/>
          <w:u w:val="single"/>
          <w:lang w:eastAsia="ko-KR"/>
        </w:rPr>
        <w:t>DCI design for side control information</w:t>
      </w:r>
    </w:p>
    <w:p w14:paraId="047A52AA" w14:textId="77777777" w:rsidR="005738AA" w:rsidRDefault="005738AA" w:rsidP="009E49C7">
      <w:pPr>
        <w:rPr>
          <w:rFonts w:eastAsia="바탕체"/>
          <w:b/>
          <w:i/>
          <w:lang w:eastAsia="ko-KR"/>
        </w:rPr>
      </w:pPr>
      <w:r w:rsidRPr="00782629">
        <w:rPr>
          <w:rFonts w:eastAsia="바탕체" w:hint="eastAsia"/>
          <w:b/>
          <w:i/>
          <w:lang w:eastAsia="ko-KR"/>
        </w:rPr>
        <w:t>P</w:t>
      </w:r>
      <w:r w:rsidRPr="00782629">
        <w:rPr>
          <w:rFonts w:eastAsia="바탕체"/>
          <w:b/>
          <w:i/>
          <w:lang w:eastAsia="ko-KR"/>
        </w:rPr>
        <w:t xml:space="preserve">roposal </w:t>
      </w:r>
      <w:r>
        <w:rPr>
          <w:rFonts w:eastAsia="바탕체"/>
          <w:b/>
          <w:i/>
          <w:lang w:eastAsia="ko-KR"/>
        </w:rPr>
        <w:t>2</w:t>
      </w:r>
      <w:r w:rsidRPr="00782629">
        <w:rPr>
          <w:rFonts w:eastAsia="바탕체"/>
          <w:b/>
          <w:i/>
          <w:lang w:eastAsia="ko-KR"/>
        </w:rPr>
        <w:t xml:space="preserve">: </w:t>
      </w:r>
      <w:r>
        <w:rPr>
          <w:rFonts w:eastAsia="바탕체"/>
          <w:b/>
          <w:i/>
          <w:lang w:eastAsia="ko-KR"/>
        </w:rPr>
        <w:t>For</w:t>
      </w:r>
      <w:r>
        <w:rPr>
          <w:rFonts w:eastAsia="바탕체" w:hint="eastAsia"/>
          <w:b/>
          <w:i/>
          <w:lang w:eastAsia="ko-KR"/>
        </w:rPr>
        <w:t xml:space="preserve"> DCI for side control information, following fields are </w:t>
      </w:r>
      <w:r>
        <w:rPr>
          <w:rFonts w:eastAsia="바탕체"/>
          <w:b/>
          <w:i/>
          <w:lang w:eastAsia="ko-KR"/>
        </w:rPr>
        <w:t>necessary.</w:t>
      </w:r>
    </w:p>
    <w:p w14:paraId="63C1EA6B" w14:textId="77777777" w:rsidR="005738AA" w:rsidRDefault="005738AA" w:rsidP="005738AA">
      <w:pPr>
        <w:pStyle w:val="ac"/>
        <w:numPr>
          <w:ilvl w:val="0"/>
          <w:numId w:val="37"/>
        </w:numPr>
        <w:spacing w:after="0"/>
        <w:ind w:leftChars="0"/>
        <w:rPr>
          <w:rFonts w:eastAsia="바탕체"/>
          <w:b/>
          <w:i/>
          <w:lang w:eastAsia="ko-KR"/>
        </w:rPr>
      </w:pPr>
      <w:r>
        <w:rPr>
          <w:rFonts w:eastAsia="바탕체"/>
          <w:b/>
          <w:i/>
          <w:lang w:eastAsia="ko-KR"/>
        </w:rPr>
        <w:t>B</w:t>
      </w:r>
      <w:r>
        <w:rPr>
          <w:rFonts w:eastAsia="바탕체" w:hint="eastAsia"/>
          <w:b/>
          <w:i/>
          <w:lang w:eastAsia="ko-KR"/>
        </w:rPr>
        <w:t>eam/</w:t>
      </w:r>
      <w:r>
        <w:rPr>
          <w:rFonts w:eastAsia="바탕체"/>
          <w:b/>
          <w:i/>
          <w:lang w:eastAsia="ko-KR"/>
        </w:rPr>
        <w:t>OFF indication field</w:t>
      </w:r>
    </w:p>
    <w:p w14:paraId="214B0096" w14:textId="77777777" w:rsidR="005738AA" w:rsidRDefault="005738AA" w:rsidP="005738AA">
      <w:pPr>
        <w:pStyle w:val="ac"/>
        <w:numPr>
          <w:ilvl w:val="0"/>
          <w:numId w:val="37"/>
        </w:numPr>
        <w:spacing w:after="0"/>
        <w:ind w:leftChars="0"/>
        <w:rPr>
          <w:rFonts w:eastAsia="바탕체"/>
          <w:b/>
          <w:i/>
          <w:lang w:eastAsia="ko-KR"/>
        </w:rPr>
      </w:pPr>
      <w:r>
        <w:rPr>
          <w:rFonts w:eastAsia="바탕체"/>
          <w:b/>
          <w:i/>
          <w:lang w:eastAsia="ko-KR"/>
        </w:rPr>
        <w:t>Time resource indication field</w:t>
      </w:r>
    </w:p>
    <w:p w14:paraId="31059845" w14:textId="457061BB" w:rsidR="005738AA" w:rsidRPr="005738AA" w:rsidRDefault="005738AA" w:rsidP="00C653F4">
      <w:pPr>
        <w:pStyle w:val="ac"/>
        <w:numPr>
          <w:ilvl w:val="0"/>
          <w:numId w:val="37"/>
        </w:numPr>
        <w:ind w:leftChars="0"/>
        <w:rPr>
          <w:rFonts w:eastAsia="바탕체"/>
          <w:b/>
          <w:i/>
          <w:lang w:eastAsia="ko-KR"/>
        </w:rPr>
      </w:pPr>
      <w:r>
        <w:rPr>
          <w:rFonts w:eastAsia="바탕체"/>
          <w:b/>
          <w:i/>
          <w:lang w:eastAsia="ko-KR"/>
        </w:rPr>
        <w:t>HARQ-ACK for DCI related fields</w:t>
      </w:r>
    </w:p>
    <w:p w14:paraId="672BB207" w14:textId="77777777" w:rsidR="00C653F4" w:rsidRPr="00782629" w:rsidRDefault="00C653F4" w:rsidP="00C653F4">
      <w:pPr>
        <w:rPr>
          <w:rFonts w:eastAsia="바탕체"/>
          <w:b/>
          <w:i/>
          <w:lang w:eastAsia="ko-KR"/>
        </w:rPr>
      </w:pPr>
      <w:r w:rsidRPr="00782629">
        <w:rPr>
          <w:rFonts w:eastAsia="바탕체" w:hint="eastAsia"/>
          <w:b/>
          <w:i/>
          <w:lang w:eastAsia="ko-KR"/>
        </w:rPr>
        <w:t>P</w:t>
      </w:r>
      <w:r w:rsidRPr="00782629">
        <w:rPr>
          <w:rFonts w:eastAsia="바탕체"/>
          <w:b/>
          <w:i/>
          <w:lang w:eastAsia="ko-KR"/>
        </w:rPr>
        <w:t xml:space="preserve">roposal </w:t>
      </w:r>
      <w:r>
        <w:rPr>
          <w:rFonts w:eastAsia="바탕체"/>
          <w:b/>
          <w:i/>
          <w:lang w:eastAsia="ko-KR"/>
        </w:rPr>
        <w:t>3</w:t>
      </w:r>
      <w:r w:rsidRPr="00782629">
        <w:rPr>
          <w:rFonts w:eastAsia="바탕체"/>
          <w:b/>
          <w:i/>
          <w:lang w:eastAsia="ko-KR"/>
        </w:rPr>
        <w:t xml:space="preserve">: </w:t>
      </w:r>
      <w:r>
        <w:rPr>
          <w:rFonts w:eastAsia="바탕체"/>
          <w:b/>
          <w:i/>
          <w:lang w:eastAsia="ko-KR"/>
        </w:rPr>
        <w:t>To determine DCI size for side control information, the number of fields for Beam/OFF indication can be configured.</w:t>
      </w:r>
    </w:p>
    <w:p w14:paraId="12599225" w14:textId="77777777" w:rsidR="00C653F4" w:rsidRPr="00422C4A" w:rsidRDefault="00C653F4" w:rsidP="00C653F4">
      <w:pPr>
        <w:rPr>
          <w:rFonts w:eastAsia="바탕체"/>
          <w:b/>
          <w:i/>
          <w:lang w:val="en-US" w:eastAsia="ko-KR"/>
        </w:rPr>
      </w:pPr>
      <w:r w:rsidRPr="00422C4A">
        <w:rPr>
          <w:rFonts w:eastAsia="바탕체" w:hint="eastAsia"/>
          <w:b/>
          <w:i/>
          <w:lang w:val="en-US" w:eastAsia="ko-KR"/>
        </w:rPr>
        <w:t xml:space="preserve">Proposal </w:t>
      </w:r>
      <w:r>
        <w:rPr>
          <w:rFonts w:eastAsia="바탕체"/>
          <w:b/>
          <w:i/>
          <w:lang w:val="en-US" w:eastAsia="ko-KR"/>
        </w:rPr>
        <w:t>4</w:t>
      </w:r>
      <w:r w:rsidRPr="00422C4A">
        <w:rPr>
          <w:rFonts w:eastAsia="바탕체" w:hint="eastAsia"/>
          <w:b/>
          <w:i/>
          <w:lang w:val="en-US" w:eastAsia="ko-KR"/>
        </w:rPr>
        <w:t xml:space="preserve">: </w:t>
      </w:r>
      <w:r>
        <w:rPr>
          <w:rFonts w:eastAsia="바탕체"/>
          <w:b/>
          <w:i/>
          <w:lang w:val="en-US" w:eastAsia="ko-KR"/>
        </w:rPr>
        <w:t xml:space="preserve">NCR-MT specific </w:t>
      </w:r>
      <w:r>
        <w:rPr>
          <w:rFonts w:eastAsia="바탕체" w:hint="eastAsia"/>
          <w:b/>
          <w:i/>
          <w:lang w:val="en-US" w:eastAsia="ko-KR"/>
        </w:rPr>
        <w:t>DCI</w:t>
      </w:r>
      <w:r>
        <w:rPr>
          <w:rFonts w:eastAsia="바탕체"/>
          <w:b/>
          <w:i/>
          <w:lang w:val="en-US" w:eastAsia="ko-KR"/>
        </w:rPr>
        <w:t xml:space="preserve"> is supported</w:t>
      </w:r>
      <w:r>
        <w:rPr>
          <w:rFonts w:eastAsia="바탕체" w:hint="eastAsia"/>
          <w:b/>
          <w:i/>
          <w:lang w:val="en-US" w:eastAsia="ko-KR"/>
        </w:rPr>
        <w:t xml:space="preserve"> </w:t>
      </w:r>
      <w:r>
        <w:rPr>
          <w:rFonts w:eastAsia="바탕체"/>
          <w:b/>
          <w:i/>
          <w:lang w:val="en-US" w:eastAsia="ko-KR"/>
        </w:rPr>
        <w:t>to indicate</w:t>
      </w:r>
      <w:r>
        <w:rPr>
          <w:rFonts w:eastAsia="바탕체" w:hint="eastAsia"/>
          <w:b/>
          <w:i/>
          <w:lang w:val="en-US" w:eastAsia="ko-KR"/>
        </w:rPr>
        <w:t xml:space="preserve"> </w:t>
      </w:r>
      <w:r>
        <w:rPr>
          <w:rFonts w:eastAsia="바탕체"/>
          <w:b/>
          <w:i/>
          <w:lang w:val="en-US" w:eastAsia="ko-KR"/>
        </w:rPr>
        <w:t xml:space="preserve">aperiodic </w:t>
      </w:r>
      <w:r>
        <w:rPr>
          <w:rFonts w:eastAsia="바탕체" w:hint="eastAsia"/>
          <w:b/>
          <w:i/>
          <w:lang w:val="en-US" w:eastAsia="ko-KR"/>
        </w:rPr>
        <w:t>side control information.</w:t>
      </w:r>
    </w:p>
    <w:p w14:paraId="11485E46" w14:textId="77777777" w:rsidR="00C653F4" w:rsidRPr="009F22D5" w:rsidRDefault="00C653F4" w:rsidP="00C653F4">
      <w:pPr>
        <w:rPr>
          <w:rFonts w:eastAsia="바탕체"/>
          <w:b/>
          <w:i/>
          <w:lang w:val="en-US" w:eastAsia="ko-KR"/>
        </w:rPr>
      </w:pPr>
      <w:r w:rsidRPr="009F22D5">
        <w:rPr>
          <w:rFonts w:eastAsia="바탕체"/>
          <w:b/>
          <w:i/>
          <w:lang w:val="en-US" w:eastAsia="ko-KR"/>
        </w:rPr>
        <w:t xml:space="preserve">Proposal </w:t>
      </w:r>
      <w:r>
        <w:rPr>
          <w:rFonts w:eastAsia="바탕체"/>
          <w:b/>
          <w:i/>
          <w:lang w:val="en-US" w:eastAsia="ko-KR"/>
        </w:rPr>
        <w:t>5</w:t>
      </w:r>
      <w:r w:rsidRPr="009F22D5">
        <w:rPr>
          <w:rFonts w:eastAsia="바탕체"/>
          <w:b/>
          <w:i/>
          <w:lang w:val="en-US" w:eastAsia="ko-KR"/>
        </w:rPr>
        <w:t xml:space="preserve">: New DCI format </w:t>
      </w:r>
      <w:r w:rsidRPr="009F22D5">
        <w:rPr>
          <w:rFonts w:eastAsia="바탕체" w:hint="eastAsia"/>
          <w:b/>
          <w:i/>
          <w:lang w:val="en-US" w:eastAsia="ko-KR"/>
        </w:rPr>
        <w:t xml:space="preserve">is </w:t>
      </w:r>
      <w:r w:rsidRPr="009F22D5">
        <w:rPr>
          <w:rFonts w:eastAsia="바탕체"/>
          <w:b/>
          <w:i/>
          <w:lang w:val="en-US" w:eastAsia="ko-KR"/>
        </w:rPr>
        <w:t>introduced for DCI for side control information.</w:t>
      </w:r>
    </w:p>
    <w:p w14:paraId="20556C30" w14:textId="77777777" w:rsidR="00C653F4" w:rsidRDefault="00C653F4" w:rsidP="009E49C7">
      <w:pPr>
        <w:rPr>
          <w:rFonts w:eastAsia="바탕체"/>
          <w:b/>
          <w:i/>
          <w:lang w:eastAsia="ko-KR"/>
        </w:rPr>
      </w:pPr>
      <w:r w:rsidRPr="00782629">
        <w:rPr>
          <w:rFonts w:eastAsia="바탕체" w:hint="eastAsia"/>
          <w:b/>
          <w:i/>
          <w:lang w:eastAsia="ko-KR"/>
        </w:rPr>
        <w:t>P</w:t>
      </w:r>
      <w:r w:rsidRPr="00782629">
        <w:rPr>
          <w:rFonts w:eastAsia="바탕체"/>
          <w:b/>
          <w:i/>
          <w:lang w:eastAsia="ko-KR"/>
        </w:rPr>
        <w:t xml:space="preserve">roposal </w:t>
      </w:r>
      <w:r>
        <w:rPr>
          <w:rFonts w:eastAsia="바탕체"/>
          <w:b/>
          <w:i/>
          <w:lang w:eastAsia="ko-KR"/>
        </w:rPr>
        <w:t>6</w:t>
      </w:r>
      <w:r w:rsidRPr="00782629">
        <w:rPr>
          <w:rFonts w:eastAsia="바탕체"/>
          <w:b/>
          <w:i/>
          <w:lang w:eastAsia="ko-KR"/>
        </w:rPr>
        <w:t xml:space="preserve">: </w:t>
      </w:r>
      <w:r>
        <w:rPr>
          <w:rFonts w:eastAsia="바탕체"/>
          <w:b/>
          <w:i/>
          <w:lang w:eastAsia="ko-KR"/>
        </w:rPr>
        <w:t>For</w:t>
      </w:r>
      <w:r>
        <w:rPr>
          <w:rFonts w:eastAsia="바탕체" w:hint="eastAsia"/>
          <w:b/>
          <w:i/>
          <w:lang w:eastAsia="ko-KR"/>
        </w:rPr>
        <w:t xml:space="preserve"> DCI for </w:t>
      </w:r>
      <w:r w:rsidRPr="00895970">
        <w:rPr>
          <w:rFonts w:eastAsia="바탕체"/>
          <w:b/>
          <w:i/>
          <w:lang w:eastAsia="ko-KR"/>
        </w:rPr>
        <w:t>activation/deactivation of semi-persistent side control information</w:t>
      </w:r>
      <w:r>
        <w:rPr>
          <w:rFonts w:eastAsia="바탕체" w:hint="eastAsia"/>
          <w:b/>
          <w:i/>
          <w:lang w:eastAsia="ko-KR"/>
        </w:rPr>
        <w:t xml:space="preserve">, following fields are </w:t>
      </w:r>
      <w:r>
        <w:rPr>
          <w:rFonts w:eastAsia="바탕체"/>
          <w:b/>
          <w:i/>
          <w:lang w:eastAsia="ko-KR"/>
        </w:rPr>
        <w:t>necessary.</w:t>
      </w:r>
    </w:p>
    <w:p w14:paraId="08242F3A" w14:textId="77777777" w:rsidR="00C653F4" w:rsidRDefault="00C653F4" w:rsidP="00C653F4">
      <w:pPr>
        <w:pStyle w:val="ac"/>
        <w:numPr>
          <w:ilvl w:val="0"/>
          <w:numId w:val="37"/>
        </w:numPr>
        <w:spacing w:after="0"/>
        <w:ind w:leftChars="0"/>
        <w:rPr>
          <w:rFonts w:eastAsia="바탕체"/>
          <w:b/>
          <w:i/>
          <w:lang w:eastAsia="ko-KR"/>
        </w:rPr>
      </w:pPr>
      <w:r>
        <w:rPr>
          <w:rFonts w:eastAsia="바탕체" w:hint="eastAsia"/>
          <w:b/>
          <w:i/>
          <w:lang w:eastAsia="ko-KR"/>
        </w:rPr>
        <w:t>Configuration index field</w:t>
      </w:r>
    </w:p>
    <w:p w14:paraId="6F3489FA" w14:textId="77777777" w:rsidR="00C653F4" w:rsidRDefault="00C653F4" w:rsidP="00C653F4">
      <w:pPr>
        <w:pStyle w:val="ac"/>
        <w:numPr>
          <w:ilvl w:val="0"/>
          <w:numId w:val="37"/>
        </w:numPr>
        <w:spacing w:after="0"/>
        <w:ind w:leftChars="0"/>
        <w:rPr>
          <w:rFonts w:eastAsia="바탕체"/>
          <w:b/>
          <w:i/>
          <w:lang w:eastAsia="ko-KR"/>
        </w:rPr>
      </w:pPr>
      <w:r>
        <w:rPr>
          <w:rFonts w:eastAsia="바탕체"/>
          <w:b/>
          <w:i/>
          <w:lang w:eastAsia="ko-KR"/>
        </w:rPr>
        <w:t>Activate/Deactivate indication field</w:t>
      </w:r>
    </w:p>
    <w:p w14:paraId="4D9E27B7" w14:textId="77777777" w:rsidR="00C653F4" w:rsidRPr="00E972EF" w:rsidRDefault="00C653F4" w:rsidP="006269B3">
      <w:pPr>
        <w:pStyle w:val="ac"/>
        <w:numPr>
          <w:ilvl w:val="0"/>
          <w:numId w:val="37"/>
        </w:numPr>
        <w:ind w:leftChars="0"/>
        <w:rPr>
          <w:rFonts w:eastAsia="바탕체"/>
          <w:b/>
          <w:i/>
          <w:lang w:eastAsia="ko-KR"/>
        </w:rPr>
      </w:pPr>
      <w:r>
        <w:rPr>
          <w:rFonts w:eastAsia="바탕체"/>
          <w:b/>
          <w:i/>
          <w:lang w:eastAsia="ko-KR"/>
        </w:rPr>
        <w:t>HARQ-ACK for DCI related fields</w:t>
      </w:r>
    </w:p>
    <w:p w14:paraId="476686E6" w14:textId="77777777" w:rsidR="00C653F4" w:rsidRPr="00422C4A" w:rsidRDefault="00C653F4" w:rsidP="00C653F4">
      <w:pPr>
        <w:rPr>
          <w:rFonts w:eastAsia="바탕체"/>
          <w:b/>
          <w:i/>
          <w:lang w:val="en-US" w:eastAsia="ko-KR"/>
        </w:rPr>
      </w:pPr>
      <w:r w:rsidRPr="00422C4A">
        <w:rPr>
          <w:rFonts w:eastAsia="바탕체"/>
          <w:b/>
          <w:i/>
          <w:lang w:val="en-US" w:eastAsia="ko-KR"/>
        </w:rPr>
        <w:t xml:space="preserve">Proposal </w:t>
      </w:r>
      <w:r>
        <w:rPr>
          <w:rFonts w:eastAsia="바탕체"/>
          <w:b/>
          <w:i/>
          <w:lang w:val="en-US" w:eastAsia="ko-KR"/>
        </w:rPr>
        <w:t>7</w:t>
      </w:r>
      <w:r w:rsidRPr="00422C4A">
        <w:rPr>
          <w:rFonts w:eastAsia="바탕체"/>
          <w:b/>
          <w:i/>
          <w:lang w:val="en-US" w:eastAsia="ko-KR"/>
        </w:rPr>
        <w:t xml:space="preserve">: </w:t>
      </w:r>
      <w:r w:rsidRPr="00F7764E">
        <w:rPr>
          <w:rFonts w:eastAsia="바탕체"/>
          <w:b/>
          <w:i/>
          <w:lang w:val="en-US" w:eastAsia="ko-KR"/>
        </w:rPr>
        <w:t xml:space="preserve">For DCI for activation/deactivation of semi-persistent side control information, it is necessary to discuss whether to use the same DCI format as DCI for side control information or to </w:t>
      </w:r>
      <w:r>
        <w:rPr>
          <w:rFonts w:eastAsia="바탕체"/>
          <w:b/>
          <w:i/>
          <w:lang w:val="en-US" w:eastAsia="ko-KR"/>
        </w:rPr>
        <w:t>use</w:t>
      </w:r>
      <w:r w:rsidRPr="00F7764E">
        <w:rPr>
          <w:rFonts w:eastAsia="바탕체"/>
          <w:b/>
          <w:i/>
          <w:lang w:val="en-US" w:eastAsia="ko-KR"/>
        </w:rPr>
        <w:t xml:space="preserve"> a </w:t>
      </w:r>
      <w:r>
        <w:rPr>
          <w:rFonts w:eastAsia="바탕체"/>
          <w:b/>
          <w:i/>
          <w:lang w:val="en-US" w:eastAsia="ko-KR"/>
        </w:rPr>
        <w:t>dedicated</w:t>
      </w:r>
      <w:r w:rsidRPr="00F7764E">
        <w:rPr>
          <w:rFonts w:eastAsia="바탕체"/>
          <w:b/>
          <w:i/>
          <w:lang w:val="en-US" w:eastAsia="ko-KR"/>
        </w:rPr>
        <w:t xml:space="preserve"> DCI format.</w:t>
      </w:r>
    </w:p>
    <w:p w14:paraId="520527DB" w14:textId="77777777" w:rsidR="00CF5A0B" w:rsidRPr="00C653F4" w:rsidRDefault="00CF5A0B" w:rsidP="00965BFD">
      <w:pPr>
        <w:rPr>
          <w:b/>
          <w:i/>
          <w:lang w:val="en-US" w:eastAsia="ko-KR"/>
        </w:rPr>
      </w:pPr>
    </w:p>
    <w:p w14:paraId="432F0038" w14:textId="77777777" w:rsidR="003C360B" w:rsidRPr="00CF5A0B" w:rsidRDefault="003C360B" w:rsidP="003C360B">
      <w:pPr>
        <w:pStyle w:val="1"/>
      </w:pPr>
      <w:r w:rsidRPr="00CF5A0B">
        <w:t>Reference</w:t>
      </w:r>
    </w:p>
    <w:p w14:paraId="7EEEF22C" w14:textId="115B8567" w:rsidR="00071AA2" w:rsidRPr="002B7EB3" w:rsidRDefault="00071AA2" w:rsidP="00F27D74">
      <w:pPr>
        <w:numPr>
          <w:ilvl w:val="0"/>
          <w:numId w:val="26"/>
        </w:numPr>
        <w:tabs>
          <w:tab w:val="num" w:pos="942"/>
        </w:tabs>
        <w:overflowPunct/>
        <w:autoSpaceDE/>
        <w:autoSpaceDN/>
        <w:adjustRightInd/>
        <w:spacing w:before="50" w:afterLines="50" w:line="240" w:lineRule="atLeast"/>
        <w:textAlignment w:val="auto"/>
        <w:rPr>
          <w:lang w:val="en-US" w:eastAsia="ko-KR"/>
        </w:rPr>
      </w:pPr>
      <w:r w:rsidRPr="00B7449F">
        <w:rPr>
          <w:kern w:val="2"/>
          <w:lang w:eastAsia="ko-KR"/>
        </w:rPr>
        <w:t xml:space="preserve">ZTE Corporation, “New </w:t>
      </w:r>
      <w:r w:rsidR="00B7449F" w:rsidRPr="00B7449F">
        <w:rPr>
          <w:kern w:val="2"/>
          <w:lang w:eastAsia="ko-KR"/>
        </w:rPr>
        <w:t xml:space="preserve">WID on </w:t>
      </w:r>
      <w:r w:rsidRPr="00B7449F">
        <w:rPr>
          <w:kern w:val="2"/>
          <w:lang w:eastAsia="ko-KR"/>
        </w:rPr>
        <w:t xml:space="preserve">NR </w:t>
      </w:r>
      <w:r w:rsidR="00B7449F" w:rsidRPr="00B7449F">
        <w:rPr>
          <w:kern w:val="2"/>
          <w:lang w:eastAsia="ko-KR"/>
        </w:rPr>
        <w:t>n</w:t>
      </w:r>
      <w:r w:rsidRPr="00B7449F">
        <w:rPr>
          <w:kern w:val="2"/>
          <w:lang w:eastAsia="ko-KR"/>
        </w:rPr>
        <w:t xml:space="preserve">etwork-controlled </w:t>
      </w:r>
      <w:r w:rsidR="00B7449F" w:rsidRPr="00B7449F">
        <w:rPr>
          <w:kern w:val="2"/>
          <w:lang w:eastAsia="ko-KR"/>
        </w:rPr>
        <w:t>r</w:t>
      </w:r>
      <w:r w:rsidRPr="00B7449F">
        <w:rPr>
          <w:kern w:val="2"/>
          <w:lang w:eastAsia="ko-KR"/>
        </w:rPr>
        <w:t>epeaters,” RP-2</w:t>
      </w:r>
      <w:r w:rsidR="00B7449F" w:rsidRPr="00B7449F">
        <w:rPr>
          <w:kern w:val="2"/>
          <w:lang w:eastAsia="ko-KR"/>
        </w:rPr>
        <w:t>22673</w:t>
      </w:r>
      <w:r w:rsidRPr="00B7449F">
        <w:rPr>
          <w:kern w:val="2"/>
          <w:lang w:eastAsia="ko-KR"/>
        </w:rPr>
        <w:t xml:space="preserve">, e-Meeting, </w:t>
      </w:r>
      <w:r w:rsidR="00B7449F" w:rsidRPr="00B7449F">
        <w:rPr>
          <w:kern w:val="2"/>
          <w:lang w:eastAsia="ko-KR"/>
        </w:rPr>
        <w:t>September</w:t>
      </w:r>
      <w:r w:rsidRPr="00B7449F">
        <w:rPr>
          <w:kern w:val="2"/>
          <w:lang w:eastAsia="ko-KR"/>
        </w:rPr>
        <w:t xml:space="preserve"> </w:t>
      </w:r>
      <w:r w:rsidR="00B7449F" w:rsidRPr="00B7449F">
        <w:rPr>
          <w:kern w:val="2"/>
          <w:lang w:eastAsia="ko-KR"/>
        </w:rPr>
        <w:t>12</w:t>
      </w:r>
      <w:r w:rsidRPr="00B7449F">
        <w:rPr>
          <w:kern w:val="2"/>
          <w:lang w:eastAsia="ko-KR"/>
        </w:rPr>
        <w:t xml:space="preserve"> – 1</w:t>
      </w:r>
      <w:r w:rsidR="00B7449F" w:rsidRPr="00B7449F">
        <w:rPr>
          <w:kern w:val="2"/>
          <w:lang w:eastAsia="ko-KR"/>
        </w:rPr>
        <w:t>6</w:t>
      </w:r>
      <w:r w:rsidRPr="00B7449F">
        <w:rPr>
          <w:kern w:val="2"/>
          <w:lang w:eastAsia="ko-KR"/>
        </w:rPr>
        <w:t>, 202</w:t>
      </w:r>
      <w:r w:rsidR="00B7449F" w:rsidRPr="00B7449F">
        <w:rPr>
          <w:kern w:val="2"/>
          <w:lang w:eastAsia="ko-KR"/>
        </w:rPr>
        <w:t>2</w:t>
      </w:r>
    </w:p>
    <w:p w14:paraId="5B87977F" w14:textId="77777777" w:rsidR="002B7EB3" w:rsidRPr="005751AF" w:rsidRDefault="002B7EB3" w:rsidP="002B7EB3">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Chair</w:t>
      </w:r>
      <w:r>
        <w:rPr>
          <w:kern w:val="2"/>
          <w:lang w:eastAsia="ko-KR"/>
        </w:rPr>
        <w:t>’s note in RAN1#110-e meeting</w:t>
      </w:r>
    </w:p>
    <w:p w14:paraId="56E6F3F2" w14:textId="458A3019" w:rsidR="002B7EB3" w:rsidRPr="002B7EB3" w:rsidRDefault="002B7EB3" w:rsidP="002B7EB3">
      <w:pPr>
        <w:numPr>
          <w:ilvl w:val="0"/>
          <w:numId w:val="26"/>
        </w:numPr>
        <w:tabs>
          <w:tab w:val="num" w:pos="942"/>
        </w:tabs>
        <w:overflowPunct/>
        <w:autoSpaceDE/>
        <w:autoSpaceDN/>
        <w:adjustRightInd/>
        <w:spacing w:before="50" w:afterLines="50" w:line="240" w:lineRule="atLeast"/>
        <w:textAlignment w:val="auto"/>
        <w:rPr>
          <w:lang w:val="en-US" w:eastAsia="ko-KR"/>
        </w:rPr>
      </w:pPr>
      <w:r w:rsidRPr="002B7EB3">
        <w:rPr>
          <w:rFonts w:hint="eastAsia"/>
          <w:lang w:val="en-US" w:eastAsia="ko-KR"/>
        </w:rPr>
        <w:t xml:space="preserve">LG Electronics, </w:t>
      </w:r>
      <w:r w:rsidRPr="002B7EB3">
        <w:rPr>
          <w:lang w:val="en-US" w:eastAsia="ko-KR"/>
        </w:rPr>
        <w:t>“Discussion on side control information and NCR behavior,” R1-</w:t>
      </w:r>
      <w:r w:rsidRPr="006D1F8D">
        <w:rPr>
          <w:lang w:val="en-US" w:eastAsia="ko-KR"/>
        </w:rPr>
        <w:t>22</w:t>
      </w:r>
      <w:r w:rsidR="006D1F8D" w:rsidRPr="006D1F8D">
        <w:rPr>
          <w:lang w:val="en-US" w:eastAsia="ko-KR"/>
        </w:rPr>
        <w:t>11927</w:t>
      </w:r>
      <w:r w:rsidRPr="002B7EB3">
        <w:rPr>
          <w:lang w:val="en-US" w:eastAsia="ko-KR"/>
        </w:rPr>
        <w:t>, Toulouse, France, November 14 – 18, 2022</w:t>
      </w:r>
    </w:p>
    <w:sectPr w:rsidR="002B7EB3" w:rsidRPr="002B7EB3">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3FC635" w14:textId="77777777" w:rsidR="00CE3D20" w:rsidRDefault="00CE3D20">
      <w:pPr>
        <w:spacing w:after="0"/>
      </w:pPr>
      <w:r>
        <w:separator/>
      </w:r>
    </w:p>
  </w:endnote>
  <w:endnote w:type="continuationSeparator" w:id="0">
    <w:p w14:paraId="5F403390" w14:textId="77777777" w:rsidR="00CE3D20" w:rsidRDefault="00CE3D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altName w:val="﷽﷽﷽﷽﷽﷽꩑衋ĝኀ"/>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21E1C894" w:rsidR="0057090D" w:rsidRDefault="0057090D"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022236">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022236">
      <w:rPr>
        <w:rStyle w:val="a7"/>
      </w:rPr>
      <w:t>7</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6B1FC" w14:textId="77777777" w:rsidR="00CE3D20" w:rsidRDefault="00CE3D20">
      <w:pPr>
        <w:spacing w:after="0"/>
      </w:pPr>
      <w:r>
        <w:separator/>
      </w:r>
    </w:p>
  </w:footnote>
  <w:footnote w:type="continuationSeparator" w:id="0">
    <w:p w14:paraId="0AC6E7B7" w14:textId="77777777" w:rsidR="00CE3D20" w:rsidRDefault="00CE3D2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57090D" w:rsidRDefault="0057090D">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E2076"/>
    <w:multiLevelType w:val="hybridMultilevel"/>
    <w:tmpl w:val="F556677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6567405"/>
    <w:multiLevelType w:val="hybridMultilevel"/>
    <w:tmpl w:val="8ACE7F34"/>
    <w:lvl w:ilvl="0" w:tplc="8694620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nsid w:val="480E06F4"/>
    <w:multiLevelType w:val="hybridMultilevel"/>
    <w:tmpl w:val="BA247624"/>
    <w:lvl w:ilvl="0" w:tplc="A0960DE0">
      <w:start w:val="1"/>
      <w:numFmt w:val="bullet"/>
      <w:lvlText w:val="-"/>
      <w:lvlJc w:val="left"/>
      <w:pPr>
        <w:ind w:left="1200" w:hanging="400"/>
      </w:pPr>
      <w:rPr>
        <w:rFonts w:ascii="맑은 고딕" w:eastAsia="맑은 고딕" w:hAnsi="맑은 고딕"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nsid w:val="52997820"/>
    <w:multiLevelType w:val="hybridMultilevel"/>
    <w:tmpl w:val="2E805F16"/>
    <w:lvl w:ilvl="0" w:tplc="DB60718C">
      <w:start w:val="1"/>
      <w:numFmt w:val="bullet"/>
      <w:lvlText w:val="•"/>
      <w:lvlJc w:val="left"/>
      <w:pPr>
        <w:ind w:left="400" w:hanging="400"/>
      </w:pPr>
      <w:rPr>
        <w:rFonts w:ascii="Arial" w:hAnsi="Arial"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9415843"/>
    <w:multiLevelType w:val="hybridMultilevel"/>
    <w:tmpl w:val="39EA4B32"/>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B36038"/>
    <w:multiLevelType w:val="hybridMultilevel"/>
    <w:tmpl w:val="2816204E"/>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3E733EA"/>
    <w:multiLevelType w:val="hybridMultilevel"/>
    <w:tmpl w:val="B3EE2700"/>
    <w:lvl w:ilvl="0" w:tplc="DB60718C">
      <w:start w:val="1"/>
      <w:numFmt w:val="bullet"/>
      <w:lvlText w:val="•"/>
      <w:lvlJc w:val="left"/>
      <w:pPr>
        <w:ind w:left="400" w:hanging="400"/>
      </w:pPr>
      <w:rPr>
        <w:rFonts w:ascii="Arial" w:hAnsi="Aria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36"/>
  </w:num>
  <w:num w:numId="8">
    <w:abstractNumId w:val="23"/>
  </w:num>
  <w:num w:numId="9">
    <w:abstractNumId w:val="33"/>
  </w:num>
  <w:num w:numId="10">
    <w:abstractNumId w:val="16"/>
    <w:lvlOverride w:ilvl="0">
      <w:startOverride w:val="1"/>
    </w:lvlOverride>
  </w:num>
  <w:num w:numId="11">
    <w:abstractNumId w:val="28"/>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
  </w:num>
  <w:num w:numId="15">
    <w:abstractNumId w:val="4"/>
  </w:num>
  <w:num w:numId="16">
    <w:abstractNumId w:val="32"/>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num>
  <w:num w:numId="19">
    <w:abstractNumId w:val="34"/>
  </w:num>
  <w:num w:numId="20">
    <w:abstractNumId w:val="18"/>
    <w:lvlOverride w:ilvl="0">
      <w:startOverride w:val="1"/>
    </w:lvlOverride>
    <w:lvlOverride w:ilvl="1"/>
    <w:lvlOverride w:ilvl="2"/>
    <w:lvlOverride w:ilvl="3"/>
    <w:lvlOverride w:ilvl="4"/>
    <w:lvlOverride w:ilvl="5"/>
    <w:lvlOverride w:ilvl="6"/>
    <w:lvlOverride w:ilvl="7"/>
    <w:lvlOverride w:ilvl="8"/>
  </w:num>
  <w:num w:numId="21">
    <w:abstractNumId w:val="12"/>
  </w:num>
  <w:num w:numId="22">
    <w:abstractNumId w:val="15"/>
  </w:num>
  <w:num w:numId="23">
    <w:abstractNumId w:val="14"/>
  </w:num>
  <w:num w:numId="24">
    <w:abstractNumId w:val="10"/>
  </w:num>
  <w:num w:numId="25">
    <w:abstractNumId w:val="17"/>
  </w:num>
  <w:num w:numId="26">
    <w:abstractNumId w:val="35"/>
  </w:num>
  <w:num w:numId="27">
    <w:abstractNumId w:val="7"/>
  </w:num>
  <w:num w:numId="28">
    <w:abstractNumId w:val="29"/>
  </w:num>
  <w:num w:numId="29">
    <w:abstractNumId w:val="13"/>
  </w:num>
  <w:num w:numId="30">
    <w:abstractNumId w:val="27"/>
  </w:num>
  <w:num w:numId="31">
    <w:abstractNumId w:val="21"/>
  </w:num>
  <w:num w:numId="32">
    <w:abstractNumId w:val="8"/>
  </w:num>
  <w:num w:numId="33">
    <w:abstractNumId w:val="6"/>
  </w:num>
  <w:num w:numId="34">
    <w:abstractNumId w:val="30"/>
  </w:num>
  <w:num w:numId="35">
    <w:abstractNumId w:val="25"/>
  </w:num>
  <w:num w:numId="36">
    <w:abstractNumId w:val="31"/>
  </w:num>
  <w:num w:numId="37">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07B"/>
    <w:rsid w:val="0001235D"/>
    <w:rsid w:val="000127D0"/>
    <w:rsid w:val="00012F5C"/>
    <w:rsid w:val="00012FC4"/>
    <w:rsid w:val="00013805"/>
    <w:rsid w:val="000139DE"/>
    <w:rsid w:val="000141D2"/>
    <w:rsid w:val="000141F9"/>
    <w:rsid w:val="000149EB"/>
    <w:rsid w:val="000153F3"/>
    <w:rsid w:val="00015826"/>
    <w:rsid w:val="00015B57"/>
    <w:rsid w:val="00016136"/>
    <w:rsid w:val="000165AE"/>
    <w:rsid w:val="00016F63"/>
    <w:rsid w:val="00017574"/>
    <w:rsid w:val="00017EBC"/>
    <w:rsid w:val="000207A9"/>
    <w:rsid w:val="00020D80"/>
    <w:rsid w:val="00020D93"/>
    <w:rsid w:val="00020EF0"/>
    <w:rsid w:val="00021164"/>
    <w:rsid w:val="00021844"/>
    <w:rsid w:val="00021EC8"/>
    <w:rsid w:val="00022236"/>
    <w:rsid w:val="0002283B"/>
    <w:rsid w:val="00022AAD"/>
    <w:rsid w:val="00023291"/>
    <w:rsid w:val="0002365F"/>
    <w:rsid w:val="000238FC"/>
    <w:rsid w:val="00024209"/>
    <w:rsid w:val="0002427B"/>
    <w:rsid w:val="00024811"/>
    <w:rsid w:val="00024AA6"/>
    <w:rsid w:val="00024B27"/>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65F"/>
    <w:rsid w:val="000438BF"/>
    <w:rsid w:val="0004393E"/>
    <w:rsid w:val="00043A6E"/>
    <w:rsid w:val="000440E6"/>
    <w:rsid w:val="000444FF"/>
    <w:rsid w:val="00045160"/>
    <w:rsid w:val="00045418"/>
    <w:rsid w:val="00045BB9"/>
    <w:rsid w:val="000462FA"/>
    <w:rsid w:val="000466CA"/>
    <w:rsid w:val="0004703A"/>
    <w:rsid w:val="0004704C"/>
    <w:rsid w:val="000471EF"/>
    <w:rsid w:val="00047B71"/>
    <w:rsid w:val="00047CE8"/>
    <w:rsid w:val="0005004E"/>
    <w:rsid w:val="000500C2"/>
    <w:rsid w:val="00050417"/>
    <w:rsid w:val="0005066A"/>
    <w:rsid w:val="00050C86"/>
    <w:rsid w:val="0005114B"/>
    <w:rsid w:val="00051184"/>
    <w:rsid w:val="00051237"/>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9F2"/>
    <w:rsid w:val="00055BB7"/>
    <w:rsid w:val="00055D3A"/>
    <w:rsid w:val="00056AF3"/>
    <w:rsid w:val="00056FFE"/>
    <w:rsid w:val="000570B9"/>
    <w:rsid w:val="00057636"/>
    <w:rsid w:val="00057EE1"/>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CB2"/>
    <w:rsid w:val="00064D6D"/>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3BD"/>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335"/>
    <w:rsid w:val="00076555"/>
    <w:rsid w:val="00076688"/>
    <w:rsid w:val="00076F7F"/>
    <w:rsid w:val="00080463"/>
    <w:rsid w:val="000808AC"/>
    <w:rsid w:val="000809EC"/>
    <w:rsid w:val="00080DCE"/>
    <w:rsid w:val="000812F3"/>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377"/>
    <w:rsid w:val="00087E37"/>
    <w:rsid w:val="00090837"/>
    <w:rsid w:val="000911B5"/>
    <w:rsid w:val="000912F9"/>
    <w:rsid w:val="00091366"/>
    <w:rsid w:val="000913D6"/>
    <w:rsid w:val="000914F4"/>
    <w:rsid w:val="00091C1B"/>
    <w:rsid w:val="00091D7B"/>
    <w:rsid w:val="000925DE"/>
    <w:rsid w:val="00092C97"/>
    <w:rsid w:val="00093318"/>
    <w:rsid w:val="00093691"/>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05"/>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14"/>
    <w:rsid w:val="000C1896"/>
    <w:rsid w:val="000C192F"/>
    <w:rsid w:val="000C1BB1"/>
    <w:rsid w:val="000C1E85"/>
    <w:rsid w:val="000C239B"/>
    <w:rsid w:val="000C2CED"/>
    <w:rsid w:val="000C303E"/>
    <w:rsid w:val="000C3051"/>
    <w:rsid w:val="000C347B"/>
    <w:rsid w:val="000C364F"/>
    <w:rsid w:val="000C3969"/>
    <w:rsid w:val="000C3ABB"/>
    <w:rsid w:val="000C3ABE"/>
    <w:rsid w:val="000C4DC4"/>
    <w:rsid w:val="000C4F1C"/>
    <w:rsid w:val="000C4F95"/>
    <w:rsid w:val="000C5264"/>
    <w:rsid w:val="000C56F6"/>
    <w:rsid w:val="000C5B50"/>
    <w:rsid w:val="000C5E2D"/>
    <w:rsid w:val="000C6984"/>
    <w:rsid w:val="000C793F"/>
    <w:rsid w:val="000C7D3D"/>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753"/>
    <w:rsid w:val="000D282C"/>
    <w:rsid w:val="000D2DBD"/>
    <w:rsid w:val="000D32BE"/>
    <w:rsid w:val="000D346F"/>
    <w:rsid w:val="000D3481"/>
    <w:rsid w:val="000D3644"/>
    <w:rsid w:val="000D3679"/>
    <w:rsid w:val="000D4181"/>
    <w:rsid w:val="000D43A8"/>
    <w:rsid w:val="000D4A72"/>
    <w:rsid w:val="000D5446"/>
    <w:rsid w:val="000D5AC1"/>
    <w:rsid w:val="000D5B70"/>
    <w:rsid w:val="000D5C52"/>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309"/>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093B"/>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E8"/>
    <w:rsid w:val="001153F1"/>
    <w:rsid w:val="0011576A"/>
    <w:rsid w:val="00115A67"/>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3FD3"/>
    <w:rsid w:val="001241F7"/>
    <w:rsid w:val="0012442C"/>
    <w:rsid w:val="0012448E"/>
    <w:rsid w:val="00124C34"/>
    <w:rsid w:val="0012512F"/>
    <w:rsid w:val="00125BC4"/>
    <w:rsid w:val="00125ECE"/>
    <w:rsid w:val="001263B3"/>
    <w:rsid w:val="00126B2A"/>
    <w:rsid w:val="00127380"/>
    <w:rsid w:val="001277CE"/>
    <w:rsid w:val="00127F89"/>
    <w:rsid w:val="001302FB"/>
    <w:rsid w:val="001305EB"/>
    <w:rsid w:val="00130B47"/>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28D"/>
    <w:rsid w:val="00141454"/>
    <w:rsid w:val="001419BC"/>
    <w:rsid w:val="001424A5"/>
    <w:rsid w:val="001426B8"/>
    <w:rsid w:val="0014286A"/>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0F"/>
    <w:rsid w:val="0015145D"/>
    <w:rsid w:val="001516CC"/>
    <w:rsid w:val="001518A9"/>
    <w:rsid w:val="00151DEB"/>
    <w:rsid w:val="00151E08"/>
    <w:rsid w:val="00152B10"/>
    <w:rsid w:val="00152C3A"/>
    <w:rsid w:val="00152F52"/>
    <w:rsid w:val="00152FEE"/>
    <w:rsid w:val="00153627"/>
    <w:rsid w:val="00154056"/>
    <w:rsid w:val="001543FB"/>
    <w:rsid w:val="0015495E"/>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4DDE"/>
    <w:rsid w:val="0016545A"/>
    <w:rsid w:val="00165F92"/>
    <w:rsid w:val="00166453"/>
    <w:rsid w:val="00166F17"/>
    <w:rsid w:val="0016702E"/>
    <w:rsid w:val="00167903"/>
    <w:rsid w:val="00167B2C"/>
    <w:rsid w:val="00167FE4"/>
    <w:rsid w:val="0017000E"/>
    <w:rsid w:val="00170017"/>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63D2"/>
    <w:rsid w:val="00176974"/>
    <w:rsid w:val="0017713E"/>
    <w:rsid w:val="001774D0"/>
    <w:rsid w:val="00177C22"/>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A21"/>
    <w:rsid w:val="00184B6C"/>
    <w:rsid w:val="00185256"/>
    <w:rsid w:val="00185603"/>
    <w:rsid w:val="00185781"/>
    <w:rsid w:val="00185DF7"/>
    <w:rsid w:val="00185F02"/>
    <w:rsid w:val="00185FE3"/>
    <w:rsid w:val="0018625F"/>
    <w:rsid w:val="001872FD"/>
    <w:rsid w:val="00187A82"/>
    <w:rsid w:val="001913E8"/>
    <w:rsid w:val="0019152A"/>
    <w:rsid w:val="001915A9"/>
    <w:rsid w:val="0019175E"/>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754"/>
    <w:rsid w:val="001A28D7"/>
    <w:rsid w:val="001A33B6"/>
    <w:rsid w:val="001A3659"/>
    <w:rsid w:val="001A425F"/>
    <w:rsid w:val="001A47E7"/>
    <w:rsid w:val="001A4B87"/>
    <w:rsid w:val="001A4DC5"/>
    <w:rsid w:val="001A4FBC"/>
    <w:rsid w:val="001A5416"/>
    <w:rsid w:val="001A59C1"/>
    <w:rsid w:val="001A6057"/>
    <w:rsid w:val="001A70E8"/>
    <w:rsid w:val="001A784A"/>
    <w:rsid w:val="001A7D80"/>
    <w:rsid w:val="001B0A6D"/>
    <w:rsid w:val="001B0A98"/>
    <w:rsid w:val="001B0BF7"/>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4D93"/>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4C36"/>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5C57"/>
    <w:rsid w:val="001D6EF6"/>
    <w:rsid w:val="001D75EA"/>
    <w:rsid w:val="001D7D47"/>
    <w:rsid w:val="001E0864"/>
    <w:rsid w:val="001E0D7A"/>
    <w:rsid w:val="001E1136"/>
    <w:rsid w:val="001E12AE"/>
    <w:rsid w:val="001E12E7"/>
    <w:rsid w:val="001E1459"/>
    <w:rsid w:val="001E199F"/>
    <w:rsid w:val="001E209D"/>
    <w:rsid w:val="001E273D"/>
    <w:rsid w:val="001E2C3E"/>
    <w:rsid w:val="001E39F0"/>
    <w:rsid w:val="001E3A93"/>
    <w:rsid w:val="001E44CF"/>
    <w:rsid w:val="001E463C"/>
    <w:rsid w:val="001E4697"/>
    <w:rsid w:val="001E4828"/>
    <w:rsid w:val="001E4A6A"/>
    <w:rsid w:val="001E4DFD"/>
    <w:rsid w:val="001E5261"/>
    <w:rsid w:val="001E55DD"/>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252"/>
    <w:rsid w:val="001F47A8"/>
    <w:rsid w:val="001F4A9F"/>
    <w:rsid w:val="001F4C49"/>
    <w:rsid w:val="001F4E9E"/>
    <w:rsid w:val="001F55F7"/>
    <w:rsid w:val="001F571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923"/>
    <w:rsid w:val="00203AB3"/>
    <w:rsid w:val="00203E86"/>
    <w:rsid w:val="00203F7F"/>
    <w:rsid w:val="00204249"/>
    <w:rsid w:val="002044D9"/>
    <w:rsid w:val="00204565"/>
    <w:rsid w:val="00204575"/>
    <w:rsid w:val="002045D1"/>
    <w:rsid w:val="0020466E"/>
    <w:rsid w:val="002046E2"/>
    <w:rsid w:val="00204997"/>
    <w:rsid w:val="0020651F"/>
    <w:rsid w:val="0020653A"/>
    <w:rsid w:val="002066BE"/>
    <w:rsid w:val="00206A47"/>
    <w:rsid w:val="00207130"/>
    <w:rsid w:val="0020759A"/>
    <w:rsid w:val="002108AC"/>
    <w:rsid w:val="002108E4"/>
    <w:rsid w:val="002114B6"/>
    <w:rsid w:val="002115FF"/>
    <w:rsid w:val="00211FC3"/>
    <w:rsid w:val="00212420"/>
    <w:rsid w:val="0021245D"/>
    <w:rsid w:val="002124A9"/>
    <w:rsid w:val="002129D1"/>
    <w:rsid w:val="00213593"/>
    <w:rsid w:val="00214ECE"/>
    <w:rsid w:val="00215230"/>
    <w:rsid w:val="002153F5"/>
    <w:rsid w:val="0021571A"/>
    <w:rsid w:val="00215944"/>
    <w:rsid w:val="00215DDF"/>
    <w:rsid w:val="00216678"/>
    <w:rsid w:val="002167B0"/>
    <w:rsid w:val="00216A1C"/>
    <w:rsid w:val="002176F1"/>
    <w:rsid w:val="002177CF"/>
    <w:rsid w:val="00217DA2"/>
    <w:rsid w:val="002204B6"/>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142"/>
    <w:rsid w:val="002256FC"/>
    <w:rsid w:val="002262B7"/>
    <w:rsid w:val="002265FB"/>
    <w:rsid w:val="00226DF0"/>
    <w:rsid w:val="00227F6D"/>
    <w:rsid w:val="002307CC"/>
    <w:rsid w:val="00230C61"/>
    <w:rsid w:val="00230E32"/>
    <w:rsid w:val="00231099"/>
    <w:rsid w:val="0023149A"/>
    <w:rsid w:val="0023167F"/>
    <w:rsid w:val="00232848"/>
    <w:rsid w:val="00232AB1"/>
    <w:rsid w:val="00232F1C"/>
    <w:rsid w:val="00233118"/>
    <w:rsid w:val="00233377"/>
    <w:rsid w:val="00233752"/>
    <w:rsid w:val="00234096"/>
    <w:rsid w:val="0023472B"/>
    <w:rsid w:val="00234D81"/>
    <w:rsid w:val="00234F61"/>
    <w:rsid w:val="00235C64"/>
    <w:rsid w:val="0023626B"/>
    <w:rsid w:val="002367B7"/>
    <w:rsid w:val="002367EA"/>
    <w:rsid w:val="002368A3"/>
    <w:rsid w:val="0023789E"/>
    <w:rsid w:val="0024074A"/>
    <w:rsid w:val="00240DCA"/>
    <w:rsid w:val="002415B0"/>
    <w:rsid w:val="002417B0"/>
    <w:rsid w:val="0024194C"/>
    <w:rsid w:val="00241DC7"/>
    <w:rsid w:val="00241E44"/>
    <w:rsid w:val="002420EA"/>
    <w:rsid w:val="00242627"/>
    <w:rsid w:val="002428F4"/>
    <w:rsid w:val="00242AC2"/>
    <w:rsid w:val="00242CC5"/>
    <w:rsid w:val="002438B6"/>
    <w:rsid w:val="00243E3B"/>
    <w:rsid w:val="00244122"/>
    <w:rsid w:val="00244877"/>
    <w:rsid w:val="00244975"/>
    <w:rsid w:val="0024586A"/>
    <w:rsid w:val="002464CF"/>
    <w:rsid w:val="00246507"/>
    <w:rsid w:val="00246921"/>
    <w:rsid w:val="00246B11"/>
    <w:rsid w:val="00246B99"/>
    <w:rsid w:val="002478A4"/>
    <w:rsid w:val="002503F5"/>
    <w:rsid w:val="00250501"/>
    <w:rsid w:val="00250504"/>
    <w:rsid w:val="0025082F"/>
    <w:rsid w:val="002510B3"/>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A65"/>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279"/>
    <w:rsid w:val="00271A12"/>
    <w:rsid w:val="00271BEC"/>
    <w:rsid w:val="00271CAA"/>
    <w:rsid w:val="002722FA"/>
    <w:rsid w:val="002739A0"/>
    <w:rsid w:val="00273A27"/>
    <w:rsid w:val="00273A3D"/>
    <w:rsid w:val="00273BFE"/>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39"/>
    <w:rsid w:val="00283D7F"/>
    <w:rsid w:val="002843C2"/>
    <w:rsid w:val="00284475"/>
    <w:rsid w:val="0028455A"/>
    <w:rsid w:val="0028470C"/>
    <w:rsid w:val="002848A5"/>
    <w:rsid w:val="00284C29"/>
    <w:rsid w:val="002853D6"/>
    <w:rsid w:val="00286049"/>
    <w:rsid w:val="00286135"/>
    <w:rsid w:val="002864C1"/>
    <w:rsid w:val="002867BA"/>
    <w:rsid w:val="00286A67"/>
    <w:rsid w:val="00286B0C"/>
    <w:rsid w:val="00286BCD"/>
    <w:rsid w:val="00287501"/>
    <w:rsid w:val="002875E7"/>
    <w:rsid w:val="00290061"/>
    <w:rsid w:val="0029050C"/>
    <w:rsid w:val="00290E5F"/>
    <w:rsid w:val="002910DD"/>
    <w:rsid w:val="00291882"/>
    <w:rsid w:val="00291B1E"/>
    <w:rsid w:val="00291E7E"/>
    <w:rsid w:val="002923AC"/>
    <w:rsid w:val="00292633"/>
    <w:rsid w:val="002928F2"/>
    <w:rsid w:val="002937D5"/>
    <w:rsid w:val="00293E5E"/>
    <w:rsid w:val="00294E60"/>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33A"/>
    <w:rsid w:val="002A749A"/>
    <w:rsid w:val="002A7B40"/>
    <w:rsid w:val="002A7F4D"/>
    <w:rsid w:val="002B0B13"/>
    <w:rsid w:val="002B0D37"/>
    <w:rsid w:val="002B127F"/>
    <w:rsid w:val="002B1590"/>
    <w:rsid w:val="002B159E"/>
    <w:rsid w:val="002B1957"/>
    <w:rsid w:val="002B201E"/>
    <w:rsid w:val="002B2144"/>
    <w:rsid w:val="002B2462"/>
    <w:rsid w:val="002B24FF"/>
    <w:rsid w:val="002B2A95"/>
    <w:rsid w:val="002B34EC"/>
    <w:rsid w:val="002B351C"/>
    <w:rsid w:val="002B3C74"/>
    <w:rsid w:val="002B3EDC"/>
    <w:rsid w:val="002B43A5"/>
    <w:rsid w:val="002B45D4"/>
    <w:rsid w:val="002B49CB"/>
    <w:rsid w:val="002B4F7E"/>
    <w:rsid w:val="002B52DE"/>
    <w:rsid w:val="002B55E1"/>
    <w:rsid w:val="002B5647"/>
    <w:rsid w:val="002B5C70"/>
    <w:rsid w:val="002B5DB6"/>
    <w:rsid w:val="002B5E36"/>
    <w:rsid w:val="002B5F42"/>
    <w:rsid w:val="002B6088"/>
    <w:rsid w:val="002B60E3"/>
    <w:rsid w:val="002B64EC"/>
    <w:rsid w:val="002B78B8"/>
    <w:rsid w:val="002B7EB3"/>
    <w:rsid w:val="002C0858"/>
    <w:rsid w:val="002C0DD1"/>
    <w:rsid w:val="002C10B5"/>
    <w:rsid w:val="002C25B8"/>
    <w:rsid w:val="002C2959"/>
    <w:rsid w:val="002C2CB9"/>
    <w:rsid w:val="002C2CC1"/>
    <w:rsid w:val="002C34CE"/>
    <w:rsid w:val="002C365E"/>
    <w:rsid w:val="002C38BF"/>
    <w:rsid w:val="002C3D8D"/>
    <w:rsid w:val="002C48A0"/>
    <w:rsid w:val="002C4A16"/>
    <w:rsid w:val="002C4BF7"/>
    <w:rsid w:val="002C534E"/>
    <w:rsid w:val="002C5F65"/>
    <w:rsid w:val="002C6F64"/>
    <w:rsid w:val="002C7B1A"/>
    <w:rsid w:val="002D0291"/>
    <w:rsid w:val="002D048A"/>
    <w:rsid w:val="002D0B32"/>
    <w:rsid w:val="002D0B89"/>
    <w:rsid w:val="002D0F90"/>
    <w:rsid w:val="002D1D6A"/>
    <w:rsid w:val="002D1E3F"/>
    <w:rsid w:val="002D255F"/>
    <w:rsid w:val="002D2BE5"/>
    <w:rsid w:val="002D2FF2"/>
    <w:rsid w:val="002D3039"/>
    <w:rsid w:val="002D3202"/>
    <w:rsid w:val="002D39E6"/>
    <w:rsid w:val="002D39EE"/>
    <w:rsid w:val="002D40B4"/>
    <w:rsid w:val="002D42CE"/>
    <w:rsid w:val="002D4456"/>
    <w:rsid w:val="002D4544"/>
    <w:rsid w:val="002D4A46"/>
    <w:rsid w:val="002D4B91"/>
    <w:rsid w:val="002D5937"/>
    <w:rsid w:val="002D594B"/>
    <w:rsid w:val="002D59EA"/>
    <w:rsid w:val="002D5C5D"/>
    <w:rsid w:val="002D5E27"/>
    <w:rsid w:val="002D5EE5"/>
    <w:rsid w:val="002D6027"/>
    <w:rsid w:val="002D62E4"/>
    <w:rsid w:val="002D64DE"/>
    <w:rsid w:val="002D6520"/>
    <w:rsid w:val="002D67F5"/>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1B0"/>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8A"/>
    <w:rsid w:val="002F27CA"/>
    <w:rsid w:val="002F3016"/>
    <w:rsid w:val="002F406A"/>
    <w:rsid w:val="002F432D"/>
    <w:rsid w:val="002F5E21"/>
    <w:rsid w:val="002F6DEF"/>
    <w:rsid w:val="002F765A"/>
    <w:rsid w:val="002F775C"/>
    <w:rsid w:val="0030036C"/>
    <w:rsid w:val="00300545"/>
    <w:rsid w:val="00300ADE"/>
    <w:rsid w:val="00300EF0"/>
    <w:rsid w:val="00300FDD"/>
    <w:rsid w:val="00301349"/>
    <w:rsid w:val="00301AD4"/>
    <w:rsid w:val="00301F82"/>
    <w:rsid w:val="003023B8"/>
    <w:rsid w:val="00302480"/>
    <w:rsid w:val="00302887"/>
    <w:rsid w:val="00302BA6"/>
    <w:rsid w:val="00302EAC"/>
    <w:rsid w:val="00303740"/>
    <w:rsid w:val="00303908"/>
    <w:rsid w:val="00304326"/>
    <w:rsid w:val="003043D2"/>
    <w:rsid w:val="00304B98"/>
    <w:rsid w:val="00304CA9"/>
    <w:rsid w:val="003051A3"/>
    <w:rsid w:val="00305488"/>
    <w:rsid w:val="003058E4"/>
    <w:rsid w:val="003059AA"/>
    <w:rsid w:val="00305D32"/>
    <w:rsid w:val="00305E02"/>
    <w:rsid w:val="00305E21"/>
    <w:rsid w:val="00306F82"/>
    <w:rsid w:val="00306FE3"/>
    <w:rsid w:val="00307038"/>
    <w:rsid w:val="003075D6"/>
    <w:rsid w:val="003078B5"/>
    <w:rsid w:val="00312228"/>
    <w:rsid w:val="003122CB"/>
    <w:rsid w:val="00312334"/>
    <w:rsid w:val="003129E6"/>
    <w:rsid w:val="00312A2F"/>
    <w:rsid w:val="00313082"/>
    <w:rsid w:val="0031322C"/>
    <w:rsid w:val="003135F5"/>
    <w:rsid w:val="003137F0"/>
    <w:rsid w:val="00313A7E"/>
    <w:rsid w:val="00313F4C"/>
    <w:rsid w:val="00314B56"/>
    <w:rsid w:val="00314C80"/>
    <w:rsid w:val="00314F62"/>
    <w:rsid w:val="003151E5"/>
    <w:rsid w:val="00315910"/>
    <w:rsid w:val="00315CAD"/>
    <w:rsid w:val="00316B8D"/>
    <w:rsid w:val="00316F81"/>
    <w:rsid w:val="003172FA"/>
    <w:rsid w:val="003179CD"/>
    <w:rsid w:val="00317C36"/>
    <w:rsid w:val="0032076F"/>
    <w:rsid w:val="00320F15"/>
    <w:rsid w:val="003210D7"/>
    <w:rsid w:val="00321330"/>
    <w:rsid w:val="003219A2"/>
    <w:rsid w:val="003219BA"/>
    <w:rsid w:val="00321ABE"/>
    <w:rsid w:val="00321C2D"/>
    <w:rsid w:val="00321C6E"/>
    <w:rsid w:val="0032277A"/>
    <w:rsid w:val="003238DF"/>
    <w:rsid w:val="00324089"/>
    <w:rsid w:val="00324224"/>
    <w:rsid w:val="003242E6"/>
    <w:rsid w:val="00324901"/>
    <w:rsid w:val="00325FB9"/>
    <w:rsid w:val="0032612A"/>
    <w:rsid w:val="00326281"/>
    <w:rsid w:val="00326933"/>
    <w:rsid w:val="00326F75"/>
    <w:rsid w:val="003275AC"/>
    <w:rsid w:val="003276D0"/>
    <w:rsid w:val="00330394"/>
    <w:rsid w:val="00330972"/>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74B"/>
    <w:rsid w:val="00337BAD"/>
    <w:rsid w:val="00337DF7"/>
    <w:rsid w:val="003401E6"/>
    <w:rsid w:val="00340400"/>
    <w:rsid w:val="00341B52"/>
    <w:rsid w:val="00341E1C"/>
    <w:rsid w:val="0034204B"/>
    <w:rsid w:val="003420D1"/>
    <w:rsid w:val="00342A39"/>
    <w:rsid w:val="00342DF3"/>
    <w:rsid w:val="00342E68"/>
    <w:rsid w:val="00343850"/>
    <w:rsid w:val="00343C44"/>
    <w:rsid w:val="003440E3"/>
    <w:rsid w:val="00344308"/>
    <w:rsid w:val="00344355"/>
    <w:rsid w:val="00344854"/>
    <w:rsid w:val="00344A7F"/>
    <w:rsid w:val="00344BBF"/>
    <w:rsid w:val="00344D41"/>
    <w:rsid w:val="003460BE"/>
    <w:rsid w:val="003462E3"/>
    <w:rsid w:val="003464B9"/>
    <w:rsid w:val="00346654"/>
    <w:rsid w:val="0034700C"/>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815"/>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36"/>
    <w:rsid w:val="003845A4"/>
    <w:rsid w:val="003845AF"/>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CB3"/>
    <w:rsid w:val="003A0D7E"/>
    <w:rsid w:val="003A115E"/>
    <w:rsid w:val="003A21BB"/>
    <w:rsid w:val="003A2371"/>
    <w:rsid w:val="003A23F9"/>
    <w:rsid w:val="003A2F6A"/>
    <w:rsid w:val="003A3625"/>
    <w:rsid w:val="003A3B98"/>
    <w:rsid w:val="003A3E99"/>
    <w:rsid w:val="003A5482"/>
    <w:rsid w:val="003A5ADA"/>
    <w:rsid w:val="003A5BC5"/>
    <w:rsid w:val="003A5D0D"/>
    <w:rsid w:val="003A5F34"/>
    <w:rsid w:val="003A6B34"/>
    <w:rsid w:val="003A6C3A"/>
    <w:rsid w:val="003A70A3"/>
    <w:rsid w:val="003A7951"/>
    <w:rsid w:val="003A7B98"/>
    <w:rsid w:val="003A7D19"/>
    <w:rsid w:val="003B16FA"/>
    <w:rsid w:val="003B1BA1"/>
    <w:rsid w:val="003B1BE1"/>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21C"/>
    <w:rsid w:val="003C0A91"/>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D7C00"/>
    <w:rsid w:val="003E00EA"/>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163"/>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2AA"/>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1324"/>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2C4A"/>
    <w:rsid w:val="00423107"/>
    <w:rsid w:val="0042399C"/>
    <w:rsid w:val="00423BD9"/>
    <w:rsid w:val="00424C30"/>
    <w:rsid w:val="00424E08"/>
    <w:rsid w:val="00424EC8"/>
    <w:rsid w:val="00425179"/>
    <w:rsid w:val="00425492"/>
    <w:rsid w:val="00425501"/>
    <w:rsid w:val="0042555A"/>
    <w:rsid w:val="00425D23"/>
    <w:rsid w:val="00425DBA"/>
    <w:rsid w:val="004273C3"/>
    <w:rsid w:val="0042782A"/>
    <w:rsid w:val="00427987"/>
    <w:rsid w:val="00430021"/>
    <w:rsid w:val="00430057"/>
    <w:rsid w:val="004309E7"/>
    <w:rsid w:val="00430BCC"/>
    <w:rsid w:val="00431239"/>
    <w:rsid w:val="00431315"/>
    <w:rsid w:val="00432280"/>
    <w:rsid w:val="0043265A"/>
    <w:rsid w:val="00433149"/>
    <w:rsid w:val="00433734"/>
    <w:rsid w:val="00433BDA"/>
    <w:rsid w:val="00434013"/>
    <w:rsid w:val="004345CD"/>
    <w:rsid w:val="00435785"/>
    <w:rsid w:val="004357FE"/>
    <w:rsid w:val="00435834"/>
    <w:rsid w:val="00435860"/>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264"/>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6E90"/>
    <w:rsid w:val="00457372"/>
    <w:rsid w:val="004573E3"/>
    <w:rsid w:val="004577A0"/>
    <w:rsid w:val="00460770"/>
    <w:rsid w:val="00460A8B"/>
    <w:rsid w:val="00460B93"/>
    <w:rsid w:val="00460FBB"/>
    <w:rsid w:val="004610CE"/>
    <w:rsid w:val="00461372"/>
    <w:rsid w:val="004614D7"/>
    <w:rsid w:val="004616E1"/>
    <w:rsid w:val="00461894"/>
    <w:rsid w:val="00461DA7"/>
    <w:rsid w:val="004629CF"/>
    <w:rsid w:val="00462B8B"/>
    <w:rsid w:val="0046335A"/>
    <w:rsid w:val="00463846"/>
    <w:rsid w:val="0046385F"/>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4D39"/>
    <w:rsid w:val="00475807"/>
    <w:rsid w:val="0047625B"/>
    <w:rsid w:val="00476BFC"/>
    <w:rsid w:val="00476F51"/>
    <w:rsid w:val="00477802"/>
    <w:rsid w:val="00477ACE"/>
    <w:rsid w:val="00477C2B"/>
    <w:rsid w:val="00477CCA"/>
    <w:rsid w:val="004800B6"/>
    <w:rsid w:val="00480F91"/>
    <w:rsid w:val="004812EF"/>
    <w:rsid w:val="0048141A"/>
    <w:rsid w:val="004815B6"/>
    <w:rsid w:val="00481A47"/>
    <w:rsid w:val="00481DF5"/>
    <w:rsid w:val="0048254D"/>
    <w:rsid w:val="00482C3F"/>
    <w:rsid w:val="00483467"/>
    <w:rsid w:val="004835B5"/>
    <w:rsid w:val="004836A0"/>
    <w:rsid w:val="004838E3"/>
    <w:rsid w:val="00483FF8"/>
    <w:rsid w:val="00484670"/>
    <w:rsid w:val="00484CD4"/>
    <w:rsid w:val="0048562F"/>
    <w:rsid w:val="0048581A"/>
    <w:rsid w:val="00485A53"/>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296"/>
    <w:rsid w:val="00497384"/>
    <w:rsid w:val="004975FD"/>
    <w:rsid w:val="00497E26"/>
    <w:rsid w:val="004A02B3"/>
    <w:rsid w:val="004A045A"/>
    <w:rsid w:val="004A0582"/>
    <w:rsid w:val="004A0D07"/>
    <w:rsid w:val="004A11E5"/>
    <w:rsid w:val="004A1B82"/>
    <w:rsid w:val="004A2053"/>
    <w:rsid w:val="004A234D"/>
    <w:rsid w:val="004A2472"/>
    <w:rsid w:val="004A3499"/>
    <w:rsid w:val="004A3710"/>
    <w:rsid w:val="004A3931"/>
    <w:rsid w:val="004A3B80"/>
    <w:rsid w:val="004A411B"/>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55E"/>
    <w:rsid w:val="004B273A"/>
    <w:rsid w:val="004B27BF"/>
    <w:rsid w:val="004B2B69"/>
    <w:rsid w:val="004B3F08"/>
    <w:rsid w:val="004B4190"/>
    <w:rsid w:val="004B4A55"/>
    <w:rsid w:val="004B4E3D"/>
    <w:rsid w:val="004B5066"/>
    <w:rsid w:val="004B515C"/>
    <w:rsid w:val="004B5492"/>
    <w:rsid w:val="004B57A9"/>
    <w:rsid w:val="004B5EBD"/>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734"/>
    <w:rsid w:val="004C4B32"/>
    <w:rsid w:val="004C5570"/>
    <w:rsid w:val="004C55BB"/>
    <w:rsid w:val="004C6663"/>
    <w:rsid w:val="004C66EF"/>
    <w:rsid w:val="004C6B0A"/>
    <w:rsid w:val="004C70BA"/>
    <w:rsid w:val="004C7770"/>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5CAB"/>
    <w:rsid w:val="004D623F"/>
    <w:rsid w:val="004D6303"/>
    <w:rsid w:val="004D654E"/>
    <w:rsid w:val="004D6BA3"/>
    <w:rsid w:val="004D6E6B"/>
    <w:rsid w:val="004D70F9"/>
    <w:rsid w:val="004D7147"/>
    <w:rsid w:val="004E0575"/>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81A"/>
    <w:rsid w:val="004E4ACD"/>
    <w:rsid w:val="004E535A"/>
    <w:rsid w:val="004E5B9D"/>
    <w:rsid w:val="004E5ED9"/>
    <w:rsid w:val="004E6BA0"/>
    <w:rsid w:val="004E7C33"/>
    <w:rsid w:val="004F0292"/>
    <w:rsid w:val="004F04CA"/>
    <w:rsid w:val="004F056C"/>
    <w:rsid w:val="004F0A0C"/>
    <w:rsid w:val="004F0A3A"/>
    <w:rsid w:val="004F0CCC"/>
    <w:rsid w:val="004F1094"/>
    <w:rsid w:val="004F121A"/>
    <w:rsid w:val="004F15AA"/>
    <w:rsid w:val="004F1823"/>
    <w:rsid w:val="004F2053"/>
    <w:rsid w:val="004F2996"/>
    <w:rsid w:val="004F2A69"/>
    <w:rsid w:val="004F2BD0"/>
    <w:rsid w:val="004F30FE"/>
    <w:rsid w:val="004F3664"/>
    <w:rsid w:val="004F3868"/>
    <w:rsid w:val="004F457D"/>
    <w:rsid w:val="004F4584"/>
    <w:rsid w:val="004F4776"/>
    <w:rsid w:val="004F55EF"/>
    <w:rsid w:val="004F5B82"/>
    <w:rsid w:val="004F6810"/>
    <w:rsid w:val="004F682A"/>
    <w:rsid w:val="004F6C28"/>
    <w:rsid w:val="004F6F00"/>
    <w:rsid w:val="004F7B4B"/>
    <w:rsid w:val="004F7DD6"/>
    <w:rsid w:val="00500704"/>
    <w:rsid w:val="00501183"/>
    <w:rsid w:val="00501507"/>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A31"/>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2DDD"/>
    <w:rsid w:val="005137F4"/>
    <w:rsid w:val="00513C56"/>
    <w:rsid w:val="00514230"/>
    <w:rsid w:val="005143DE"/>
    <w:rsid w:val="005144EB"/>
    <w:rsid w:val="0051469E"/>
    <w:rsid w:val="00514A86"/>
    <w:rsid w:val="00515481"/>
    <w:rsid w:val="00515744"/>
    <w:rsid w:val="005158F0"/>
    <w:rsid w:val="00515D4F"/>
    <w:rsid w:val="00516892"/>
    <w:rsid w:val="00516CC9"/>
    <w:rsid w:val="00516F5F"/>
    <w:rsid w:val="00517942"/>
    <w:rsid w:val="0052033A"/>
    <w:rsid w:val="005204C4"/>
    <w:rsid w:val="00520744"/>
    <w:rsid w:val="00520A65"/>
    <w:rsid w:val="00520BEC"/>
    <w:rsid w:val="00520E53"/>
    <w:rsid w:val="0052122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2EA"/>
    <w:rsid w:val="00540309"/>
    <w:rsid w:val="00540CCA"/>
    <w:rsid w:val="00540D39"/>
    <w:rsid w:val="005415D3"/>
    <w:rsid w:val="00541AB6"/>
    <w:rsid w:val="0054283D"/>
    <w:rsid w:val="00542AC7"/>
    <w:rsid w:val="00542BE5"/>
    <w:rsid w:val="005431B7"/>
    <w:rsid w:val="0054444F"/>
    <w:rsid w:val="005445E0"/>
    <w:rsid w:val="005448C1"/>
    <w:rsid w:val="005448D0"/>
    <w:rsid w:val="00545141"/>
    <w:rsid w:val="00545693"/>
    <w:rsid w:val="0054570D"/>
    <w:rsid w:val="0054593F"/>
    <w:rsid w:val="00545AC9"/>
    <w:rsid w:val="00545DAB"/>
    <w:rsid w:val="00545FE3"/>
    <w:rsid w:val="00546C35"/>
    <w:rsid w:val="00546C4E"/>
    <w:rsid w:val="00547015"/>
    <w:rsid w:val="005471A5"/>
    <w:rsid w:val="00547295"/>
    <w:rsid w:val="00547FBE"/>
    <w:rsid w:val="005501CE"/>
    <w:rsid w:val="00550BF4"/>
    <w:rsid w:val="0055275A"/>
    <w:rsid w:val="0055278D"/>
    <w:rsid w:val="00552998"/>
    <w:rsid w:val="00554754"/>
    <w:rsid w:val="00554A9D"/>
    <w:rsid w:val="00554AF5"/>
    <w:rsid w:val="00556797"/>
    <w:rsid w:val="00556D59"/>
    <w:rsid w:val="00556E27"/>
    <w:rsid w:val="00557386"/>
    <w:rsid w:val="00557513"/>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DFB"/>
    <w:rsid w:val="00565E1C"/>
    <w:rsid w:val="005661AB"/>
    <w:rsid w:val="005667AD"/>
    <w:rsid w:val="0056690D"/>
    <w:rsid w:val="0056699D"/>
    <w:rsid w:val="00566BA5"/>
    <w:rsid w:val="00566D26"/>
    <w:rsid w:val="00567063"/>
    <w:rsid w:val="005673A2"/>
    <w:rsid w:val="0056764B"/>
    <w:rsid w:val="00567DD4"/>
    <w:rsid w:val="005701A6"/>
    <w:rsid w:val="00570432"/>
    <w:rsid w:val="0057055B"/>
    <w:rsid w:val="0057090D"/>
    <w:rsid w:val="0057119B"/>
    <w:rsid w:val="00571296"/>
    <w:rsid w:val="00571362"/>
    <w:rsid w:val="00571E1F"/>
    <w:rsid w:val="00572037"/>
    <w:rsid w:val="00572268"/>
    <w:rsid w:val="0057258A"/>
    <w:rsid w:val="0057279A"/>
    <w:rsid w:val="00572C73"/>
    <w:rsid w:val="00572CF0"/>
    <w:rsid w:val="00573243"/>
    <w:rsid w:val="005738AA"/>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48B6"/>
    <w:rsid w:val="005951F9"/>
    <w:rsid w:val="00595397"/>
    <w:rsid w:val="00595716"/>
    <w:rsid w:val="0059576B"/>
    <w:rsid w:val="00595C92"/>
    <w:rsid w:val="00596028"/>
    <w:rsid w:val="005964A3"/>
    <w:rsid w:val="005968CA"/>
    <w:rsid w:val="005969E5"/>
    <w:rsid w:val="00596C93"/>
    <w:rsid w:val="00596CE9"/>
    <w:rsid w:val="00596D54"/>
    <w:rsid w:val="00596FBE"/>
    <w:rsid w:val="00597531"/>
    <w:rsid w:val="005A01C0"/>
    <w:rsid w:val="005A052C"/>
    <w:rsid w:val="005A14FE"/>
    <w:rsid w:val="005A178F"/>
    <w:rsid w:val="005A1C02"/>
    <w:rsid w:val="005A2876"/>
    <w:rsid w:val="005A2F98"/>
    <w:rsid w:val="005A4757"/>
    <w:rsid w:val="005A4E52"/>
    <w:rsid w:val="005A5DA2"/>
    <w:rsid w:val="005A5FD9"/>
    <w:rsid w:val="005A63AE"/>
    <w:rsid w:val="005A6D1E"/>
    <w:rsid w:val="005A7374"/>
    <w:rsid w:val="005B01F4"/>
    <w:rsid w:val="005B0375"/>
    <w:rsid w:val="005B0492"/>
    <w:rsid w:val="005B05A2"/>
    <w:rsid w:val="005B05DC"/>
    <w:rsid w:val="005B06A0"/>
    <w:rsid w:val="005B0909"/>
    <w:rsid w:val="005B09DE"/>
    <w:rsid w:val="005B0C6B"/>
    <w:rsid w:val="005B1017"/>
    <w:rsid w:val="005B1471"/>
    <w:rsid w:val="005B16E8"/>
    <w:rsid w:val="005B18A6"/>
    <w:rsid w:val="005B25D0"/>
    <w:rsid w:val="005B27B8"/>
    <w:rsid w:val="005B2BAD"/>
    <w:rsid w:val="005B2EE6"/>
    <w:rsid w:val="005B30C8"/>
    <w:rsid w:val="005B38C9"/>
    <w:rsid w:val="005B3A10"/>
    <w:rsid w:val="005B3ADC"/>
    <w:rsid w:val="005B3B1E"/>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5FF3"/>
    <w:rsid w:val="005C715F"/>
    <w:rsid w:val="005C7178"/>
    <w:rsid w:val="005C7ACE"/>
    <w:rsid w:val="005C7BA9"/>
    <w:rsid w:val="005D0AD1"/>
    <w:rsid w:val="005D0F5E"/>
    <w:rsid w:val="005D104B"/>
    <w:rsid w:val="005D1366"/>
    <w:rsid w:val="005D1548"/>
    <w:rsid w:val="005D190F"/>
    <w:rsid w:val="005D1CE8"/>
    <w:rsid w:val="005D2946"/>
    <w:rsid w:val="005D2D28"/>
    <w:rsid w:val="005D2E09"/>
    <w:rsid w:val="005D2FBA"/>
    <w:rsid w:val="005D34AF"/>
    <w:rsid w:val="005D3953"/>
    <w:rsid w:val="005D3B19"/>
    <w:rsid w:val="005D4515"/>
    <w:rsid w:val="005D4A62"/>
    <w:rsid w:val="005D4BA8"/>
    <w:rsid w:val="005D5440"/>
    <w:rsid w:val="005D55AD"/>
    <w:rsid w:val="005D5829"/>
    <w:rsid w:val="005D5AC1"/>
    <w:rsid w:val="005D6173"/>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1BE"/>
    <w:rsid w:val="005F1941"/>
    <w:rsid w:val="005F1A0A"/>
    <w:rsid w:val="005F1CC6"/>
    <w:rsid w:val="005F23DA"/>
    <w:rsid w:val="005F2D5E"/>
    <w:rsid w:val="005F2FE2"/>
    <w:rsid w:val="005F32FA"/>
    <w:rsid w:val="005F379A"/>
    <w:rsid w:val="005F3927"/>
    <w:rsid w:val="005F40D9"/>
    <w:rsid w:val="005F4879"/>
    <w:rsid w:val="005F5A5B"/>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3F50"/>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1902"/>
    <w:rsid w:val="00611FC7"/>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6"/>
    <w:rsid w:val="0062015F"/>
    <w:rsid w:val="006203A5"/>
    <w:rsid w:val="006209BD"/>
    <w:rsid w:val="00620F44"/>
    <w:rsid w:val="00620FFB"/>
    <w:rsid w:val="0062125A"/>
    <w:rsid w:val="00621DC6"/>
    <w:rsid w:val="00621DDE"/>
    <w:rsid w:val="00621E71"/>
    <w:rsid w:val="00622904"/>
    <w:rsid w:val="00622A37"/>
    <w:rsid w:val="006236FB"/>
    <w:rsid w:val="00623E6F"/>
    <w:rsid w:val="00624704"/>
    <w:rsid w:val="00624FA3"/>
    <w:rsid w:val="006254AE"/>
    <w:rsid w:val="00625980"/>
    <w:rsid w:val="00626359"/>
    <w:rsid w:val="006265F9"/>
    <w:rsid w:val="006269B3"/>
    <w:rsid w:val="006275DB"/>
    <w:rsid w:val="006278A9"/>
    <w:rsid w:val="00627F46"/>
    <w:rsid w:val="0063006A"/>
    <w:rsid w:val="0063006B"/>
    <w:rsid w:val="00630562"/>
    <w:rsid w:val="006305E4"/>
    <w:rsid w:val="006317B0"/>
    <w:rsid w:val="0063180E"/>
    <w:rsid w:val="006318CF"/>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B3D"/>
    <w:rsid w:val="006351DF"/>
    <w:rsid w:val="0063552B"/>
    <w:rsid w:val="00635546"/>
    <w:rsid w:val="006357F5"/>
    <w:rsid w:val="00635C2D"/>
    <w:rsid w:val="006365F8"/>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478"/>
    <w:rsid w:val="00646B64"/>
    <w:rsid w:val="00646D5D"/>
    <w:rsid w:val="006471C0"/>
    <w:rsid w:val="00647EE6"/>
    <w:rsid w:val="00650025"/>
    <w:rsid w:val="0065019F"/>
    <w:rsid w:val="00650671"/>
    <w:rsid w:val="00650F06"/>
    <w:rsid w:val="00651A24"/>
    <w:rsid w:val="0065239C"/>
    <w:rsid w:val="00652553"/>
    <w:rsid w:val="00652881"/>
    <w:rsid w:val="00652D08"/>
    <w:rsid w:val="00653673"/>
    <w:rsid w:val="006536EF"/>
    <w:rsid w:val="00653877"/>
    <w:rsid w:val="00654382"/>
    <w:rsid w:val="006548AA"/>
    <w:rsid w:val="00654F8B"/>
    <w:rsid w:val="00655157"/>
    <w:rsid w:val="0065519E"/>
    <w:rsid w:val="00655474"/>
    <w:rsid w:val="006556B7"/>
    <w:rsid w:val="00655FFB"/>
    <w:rsid w:val="006560D2"/>
    <w:rsid w:val="00656310"/>
    <w:rsid w:val="006563C2"/>
    <w:rsid w:val="006564D1"/>
    <w:rsid w:val="006564F7"/>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6AB"/>
    <w:rsid w:val="006628E9"/>
    <w:rsid w:val="00663612"/>
    <w:rsid w:val="006636D5"/>
    <w:rsid w:val="00663B42"/>
    <w:rsid w:val="0066435F"/>
    <w:rsid w:val="006650E9"/>
    <w:rsid w:val="00665141"/>
    <w:rsid w:val="0066551D"/>
    <w:rsid w:val="006660F0"/>
    <w:rsid w:val="0066631A"/>
    <w:rsid w:val="00666560"/>
    <w:rsid w:val="006671E5"/>
    <w:rsid w:val="0066723D"/>
    <w:rsid w:val="006672CF"/>
    <w:rsid w:val="006677AA"/>
    <w:rsid w:val="00667C5B"/>
    <w:rsid w:val="00667D73"/>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579D"/>
    <w:rsid w:val="0069629D"/>
    <w:rsid w:val="0069652C"/>
    <w:rsid w:val="0069657D"/>
    <w:rsid w:val="00696612"/>
    <w:rsid w:val="00696D19"/>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69"/>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A58"/>
    <w:rsid w:val="006B7E2B"/>
    <w:rsid w:val="006B7E3D"/>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1F8D"/>
    <w:rsid w:val="006D208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2930"/>
    <w:rsid w:val="006E2993"/>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18F"/>
    <w:rsid w:val="006F23D4"/>
    <w:rsid w:val="006F2836"/>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211"/>
    <w:rsid w:val="007027E0"/>
    <w:rsid w:val="00702A68"/>
    <w:rsid w:val="00702E4F"/>
    <w:rsid w:val="007035A0"/>
    <w:rsid w:val="00703635"/>
    <w:rsid w:val="00703AA3"/>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9C3"/>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0F5C"/>
    <w:rsid w:val="0072100A"/>
    <w:rsid w:val="007211EE"/>
    <w:rsid w:val="0072139D"/>
    <w:rsid w:val="00721815"/>
    <w:rsid w:val="00721B56"/>
    <w:rsid w:val="00722282"/>
    <w:rsid w:val="007222CD"/>
    <w:rsid w:val="007223DA"/>
    <w:rsid w:val="00722F13"/>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69E"/>
    <w:rsid w:val="00727F67"/>
    <w:rsid w:val="0073007A"/>
    <w:rsid w:val="00731398"/>
    <w:rsid w:val="007315B6"/>
    <w:rsid w:val="00731C1A"/>
    <w:rsid w:val="00733623"/>
    <w:rsid w:val="0073369D"/>
    <w:rsid w:val="007338CD"/>
    <w:rsid w:val="00735056"/>
    <w:rsid w:val="0073552A"/>
    <w:rsid w:val="00735B70"/>
    <w:rsid w:val="00735BAA"/>
    <w:rsid w:val="00735E49"/>
    <w:rsid w:val="0073601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2E2E"/>
    <w:rsid w:val="00743C64"/>
    <w:rsid w:val="007440C2"/>
    <w:rsid w:val="007441FC"/>
    <w:rsid w:val="00744223"/>
    <w:rsid w:val="007456EF"/>
    <w:rsid w:val="0074649B"/>
    <w:rsid w:val="007465FD"/>
    <w:rsid w:val="00746DE0"/>
    <w:rsid w:val="00747414"/>
    <w:rsid w:val="00747420"/>
    <w:rsid w:val="0074786F"/>
    <w:rsid w:val="00747980"/>
    <w:rsid w:val="0075066F"/>
    <w:rsid w:val="0075127C"/>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338"/>
    <w:rsid w:val="007575C6"/>
    <w:rsid w:val="00757F58"/>
    <w:rsid w:val="0076037D"/>
    <w:rsid w:val="007603A4"/>
    <w:rsid w:val="0076079C"/>
    <w:rsid w:val="00760F31"/>
    <w:rsid w:val="00760FA9"/>
    <w:rsid w:val="007611FB"/>
    <w:rsid w:val="007618BC"/>
    <w:rsid w:val="00761910"/>
    <w:rsid w:val="00761BC3"/>
    <w:rsid w:val="0076284B"/>
    <w:rsid w:val="00762BFB"/>
    <w:rsid w:val="00762E09"/>
    <w:rsid w:val="00762F97"/>
    <w:rsid w:val="00763EB4"/>
    <w:rsid w:val="00763F84"/>
    <w:rsid w:val="00764CA1"/>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77FE3"/>
    <w:rsid w:val="007803DD"/>
    <w:rsid w:val="00780622"/>
    <w:rsid w:val="00781115"/>
    <w:rsid w:val="0078120B"/>
    <w:rsid w:val="007814B5"/>
    <w:rsid w:val="00781577"/>
    <w:rsid w:val="007819A1"/>
    <w:rsid w:val="00781EDE"/>
    <w:rsid w:val="00782066"/>
    <w:rsid w:val="00782629"/>
    <w:rsid w:val="007828BE"/>
    <w:rsid w:val="00782C5A"/>
    <w:rsid w:val="00782EA1"/>
    <w:rsid w:val="007837F0"/>
    <w:rsid w:val="00783850"/>
    <w:rsid w:val="00784338"/>
    <w:rsid w:val="00784387"/>
    <w:rsid w:val="0078447F"/>
    <w:rsid w:val="00785BE4"/>
    <w:rsid w:val="0078608F"/>
    <w:rsid w:val="007860C9"/>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BB"/>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6AF"/>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1ED7"/>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4237"/>
    <w:rsid w:val="007F4511"/>
    <w:rsid w:val="007F4549"/>
    <w:rsid w:val="007F45FC"/>
    <w:rsid w:val="007F46EA"/>
    <w:rsid w:val="007F491A"/>
    <w:rsid w:val="007F498C"/>
    <w:rsid w:val="007F4E39"/>
    <w:rsid w:val="007F61B5"/>
    <w:rsid w:val="007F6648"/>
    <w:rsid w:val="007F7038"/>
    <w:rsid w:val="007F71A8"/>
    <w:rsid w:val="0080088C"/>
    <w:rsid w:val="00800A1C"/>
    <w:rsid w:val="00800D97"/>
    <w:rsid w:val="008013E0"/>
    <w:rsid w:val="00801840"/>
    <w:rsid w:val="00801E49"/>
    <w:rsid w:val="00803974"/>
    <w:rsid w:val="00803B8D"/>
    <w:rsid w:val="00803C9D"/>
    <w:rsid w:val="00803F7F"/>
    <w:rsid w:val="00803FBD"/>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3F9"/>
    <w:rsid w:val="00814486"/>
    <w:rsid w:val="0081481F"/>
    <w:rsid w:val="00814CF3"/>
    <w:rsid w:val="00814DEB"/>
    <w:rsid w:val="00815184"/>
    <w:rsid w:val="008155C2"/>
    <w:rsid w:val="0081571E"/>
    <w:rsid w:val="00815C47"/>
    <w:rsid w:val="00815E41"/>
    <w:rsid w:val="00816980"/>
    <w:rsid w:val="0081748F"/>
    <w:rsid w:val="00817968"/>
    <w:rsid w:val="00817991"/>
    <w:rsid w:val="008179F5"/>
    <w:rsid w:val="00817ACD"/>
    <w:rsid w:val="00817AF9"/>
    <w:rsid w:val="00817D58"/>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653"/>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503"/>
    <w:rsid w:val="00836A57"/>
    <w:rsid w:val="00836B53"/>
    <w:rsid w:val="008370FB"/>
    <w:rsid w:val="00837A70"/>
    <w:rsid w:val="00837ABF"/>
    <w:rsid w:val="00837B9F"/>
    <w:rsid w:val="00840F73"/>
    <w:rsid w:val="008411DB"/>
    <w:rsid w:val="008414E0"/>
    <w:rsid w:val="008417CA"/>
    <w:rsid w:val="00841C32"/>
    <w:rsid w:val="00841C80"/>
    <w:rsid w:val="00841D59"/>
    <w:rsid w:val="00842246"/>
    <w:rsid w:val="0084231D"/>
    <w:rsid w:val="0084245D"/>
    <w:rsid w:val="00842983"/>
    <w:rsid w:val="00843039"/>
    <w:rsid w:val="00843308"/>
    <w:rsid w:val="00843CF9"/>
    <w:rsid w:val="0084407A"/>
    <w:rsid w:val="0084423C"/>
    <w:rsid w:val="0084521C"/>
    <w:rsid w:val="00845395"/>
    <w:rsid w:val="00845690"/>
    <w:rsid w:val="00845775"/>
    <w:rsid w:val="00845C68"/>
    <w:rsid w:val="00845FDB"/>
    <w:rsid w:val="0084617B"/>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69F"/>
    <w:rsid w:val="008637B1"/>
    <w:rsid w:val="008648C3"/>
    <w:rsid w:val="00864C20"/>
    <w:rsid w:val="00864D19"/>
    <w:rsid w:val="008651CA"/>
    <w:rsid w:val="00865EE9"/>
    <w:rsid w:val="008668B2"/>
    <w:rsid w:val="008674CC"/>
    <w:rsid w:val="008678BB"/>
    <w:rsid w:val="0086790B"/>
    <w:rsid w:val="00867CCD"/>
    <w:rsid w:val="0087024B"/>
    <w:rsid w:val="008702C3"/>
    <w:rsid w:val="00870E8D"/>
    <w:rsid w:val="00872103"/>
    <w:rsid w:val="0087294F"/>
    <w:rsid w:val="00872A37"/>
    <w:rsid w:val="00872B0C"/>
    <w:rsid w:val="00872EE8"/>
    <w:rsid w:val="00872FA9"/>
    <w:rsid w:val="00873252"/>
    <w:rsid w:val="00873803"/>
    <w:rsid w:val="00873FAC"/>
    <w:rsid w:val="0087402A"/>
    <w:rsid w:val="00874647"/>
    <w:rsid w:val="0087471D"/>
    <w:rsid w:val="00874811"/>
    <w:rsid w:val="00874B80"/>
    <w:rsid w:val="00874BC3"/>
    <w:rsid w:val="00874CBB"/>
    <w:rsid w:val="00874DCA"/>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572"/>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87BDF"/>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970"/>
    <w:rsid w:val="00895A30"/>
    <w:rsid w:val="00896268"/>
    <w:rsid w:val="00896625"/>
    <w:rsid w:val="00896754"/>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A7B31"/>
    <w:rsid w:val="008B048C"/>
    <w:rsid w:val="008B04FB"/>
    <w:rsid w:val="008B064C"/>
    <w:rsid w:val="008B170A"/>
    <w:rsid w:val="008B1DD4"/>
    <w:rsid w:val="008B2480"/>
    <w:rsid w:val="008B2B90"/>
    <w:rsid w:val="008B2F2B"/>
    <w:rsid w:val="008B34BC"/>
    <w:rsid w:val="008B34BD"/>
    <w:rsid w:val="008B3B17"/>
    <w:rsid w:val="008B3B95"/>
    <w:rsid w:val="008B41A7"/>
    <w:rsid w:val="008B5325"/>
    <w:rsid w:val="008B56D9"/>
    <w:rsid w:val="008B5708"/>
    <w:rsid w:val="008B5750"/>
    <w:rsid w:val="008B6E58"/>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69"/>
    <w:rsid w:val="008D33E8"/>
    <w:rsid w:val="008D355F"/>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2130"/>
    <w:rsid w:val="008E2457"/>
    <w:rsid w:val="008E27D6"/>
    <w:rsid w:val="008E29DF"/>
    <w:rsid w:val="008E2CE1"/>
    <w:rsid w:val="008E2D9D"/>
    <w:rsid w:val="008E2F11"/>
    <w:rsid w:val="008E3933"/>
    <w:rsid w:val="008E39F2"/>
    <w:rsid w:val="008E49C5"/>
    <w:rsid w:val="008E4A4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00"/>
    <w:rsid w:val="008F30A2"/>
    <w:rsid w:val="008F32B7"/>
    <w:rsid w:val="008F335C"/>
    <w:rsid w:val="008F4F9B"/>
    <w:rsid w:val="008F57E6"/>
    <w:rsid w:val="008F5930"/>
    <w:rsid w:val="008F5AC4"/>
    <w:rsid w:val="008F6322"/>
    <w:rsid w:val="008F665F"/>
    <w:rsid w:val="008F6A5E"/>
    <w:rsid w:val="008F71B4"/>
    <w:rsid w:val="00900109"/>
    <w:rsid w:val="00900868"/>
    <w:rsid w:val="00900F4D"/>
    <w:rsid w:val="009012BB"/>
    <w:rsid w:val="00901525"/>
    <w:rsid w:val="00901582"/>
    <w:rsid w:val="009016B6"/>
    <w:rsid w:val="0090267A"/>
    <w:rsid w:val="009027DC"/>
    <w:rsid w:val="009029F8"/>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DC6"/>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6E6"/>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5A60"/>
    <w:rsid w:val="00926698"/>
    <w:rsid w:val="00926A24"/>
    <w:rsid w:val="00926D2A"/>
    <w:rsid w:val="00926EE0"/>
    <w:rsid w:val="00927103"/>
    <w:rsid w:val="0092753F"/>
    <w:rsid w:val="00927ACC"/>
    <w:rsid w:val="00930143"/>
    <w:rsid w:val="0093018E"/>
    <w:rsid w:val="00930C39"/>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1F8E"/>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227"/>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054"/>
    <w:rsid w:val="009902CB"/>
    <w:rsid w:val="009904B3"/>
    <w:rsid w:val="00990584"/>
    <w:rsid w:val="00990C47"/>
    <w:rsid w:val="00990F11"/>
    <w:rsid w:val="00990FE5"/>
    <w:rsid w:val="009912AF"/>
    <w:rsid w:val="009913D0"/>
    <w:rsid w:val="009914AD"/>
    <w:rsid w:val="009916E3"/>
    <w:rsid w:val="0099194B"/>
    <w:rsid w:val="00991BA5"/>
    <w:rsid w:val="00992124"/>
    <w:rsid w:val="00992692"/>
    <w:rsid w:val="009927B3"/>
    <w:rsid w:val="00993667"/>
    <w:rsid w:val="00993B89"/>
    <w:rsid w:val="00993E57"/>
    <w:rsid w:val="00993EFC"/>
    <w:rsid w:val="00994159"/>
    <w:rsid w:val="0099486A"/>
    <w:rsid w:val="00995A5E"/>
    <w:rsid w:val="009964F9"/>
    <w:rsid w:val="00996865"/>
    <w:rsid w:val="00996BEE"/>
    <w:rsid w:val="00997182"/>
    <w:rsid w:val="009974C7"/>
    <w:rsid w:val="0099763F"/>
    <w:rsid w:val="00997CB2"/>
    <w:rsid w:val="009A002C"/>
    <w:rsid w:val="009A02A6"/>
    <w:rsid w:val="009A066D"/>
    <w:rsid w:val="009A07D3"/>
    <w:rsid w:val="009A098C"/>
    <w:rsid w:val="009A0E56"/>
    <w:rsid w:val="009A0F20"/>
    <w:rsid w:val="009A14D3"/>
    <w:rsid w:val="009A157F"/>
    <w:rsid w:val="009A2624"/>
    <w:rsid w:val="009A264A"/>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1D93"/>
    <w:rsid w:val="009B2226"/>
    <w:rsid w:val="009B242B"/>
    <w:rsid w:val="009B27B5"/>
    <w:rsid w:val="009B2A12"/>
    <w:rsid w:val="009B2AC8"/>
    <w:rsid w:val="009B2CCC"/>
    <w:rsid w:val="009B30C3"/>
    <w:rsid w:val="009B3B81"/>
    <w:rsid w:val="009B4007"/>
    <w:rsid w:val="009B41CF"/>
    <w:rsid w:val="009B4305"/>
    <w:rsid w:val="009B4570"/>
    <w:rsid w:val="009B4A12"/>
    <w:rsid w:val="009B4BC1"/>
    <w:rsid w:val="009B4C47"/>
    <w:rsid w:val="009B502A"/>
    <w:rsid w:val="009B55FC"/>
    <w:rsid w:val="009B5811"/>
    <w:rsid w:val="009B59D0"/>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2BBB"/>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C2B"/>
    <w:rsid w:val="009E07D9"/>
    <w:rsid w:val="009E091F"/>
    <w:rsid w:val="009E0AB1"/>
    <w:rsid w:val="009E0CF7"/>
    <w:rsid w:val="009E0D46"/>
    <w:rsid w:val="009E0F53"/>
    <w:rsid w:val="009E0FA7"/>
    <w:rsid w:val="009E13DE"/>
    <w:rsid w:val="009E163B"/>
    <w:rsid w:val="009E18F9"/>
    <w:rsid w:val="009E1B93"/>
    <w:rsid w:val="009E1C64"/>
    <w:rsid w:val="009E1DAF"/>
    <w:rsid w:val="009E3195"/>
    <w:rsid w:val="009E32CD"/>
    <w:rsid w:val="009E3E13"/>
    <w:rsid w:val="009E3E53"/>
    <w:rsid w:val="009E45AE"/>
    <w:rsid w:val="009E46AD"/>
    <w:rsid w:val="009E49C7"/>
    <w:rsid w:val="009E4EBE"/>
    <w:rsid w:val="009E4ECC"/>
    <w:rsid w:val="009E5023"/>
    <w:rsid w:val="009E52D4"/>
    <w:rsid w:val="009E600F"/>
    <w:rsid w:val="009E6789"/>
    <w:rsid w:val="009E6C67"/>
    <w:rsid w:val="009E75CA"/>
    <w:rsid w:val="009E7751"/>
    <w:rsid w:val="009E796D"/>
    <w:rsid w:val="009F039C"/>
    <w:rsid w:val="009F121D"/>
    <w:rsid w:val="009F1732"/>
    <w:rsid w:val="009F1C58"/>
    <w:rsid w:val="009F1C66"/>
    <w:rsid w:val="009F22D5"/>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A20"/>
    <w:rsid w:val="00A03B6F"/>
    <w:rsid w:val="00A03C62"/>
    <w:rsid w:val="00A04694"/>
    <w:rsid w:val="00A04744"/>
    <w:rsid w:val="00A04BBC"/>
    <w:rsid w:val="00A04BBF"/>
    <w:rsid w:val="00A04D1C"/>
    <w:rsid w:val="00A05AA6"/>
    <w:rsid w:val="00A05C6A"/>
    <w:rsid w:val="00A06407"/>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2C1"/>
    <w:rsid w:val="00A225E2"/>
    <w:rsid w:val="00A22C4B"/>
    <w:rsid w:val="00A22F70"/>
    <w:rsid w:val="00A233C8"/>
    <w:rsid w:val="00A23D08"/>
    <w:rsid w:val="00A24233"/>
    <w:rsid w:val="00A2440E"/>
    <w:rsid w:val="00A24741"/>
    <w:rsid w:val="00A24892"/>
    <w:rsid w:val="00A24BA8"/>
    <w:rsid w:val="00A24DCC"/>
    <w:rsid w:val="00A25935"/>
    <w:rsid w:val="00A25A8E"/>
    <w:rsid w:val="00A25ADF"/>
    <w:rsid w:val="00A25B59"/>
    <w:rsid w:val="00A25F61"/>
    <w:rsid w:val="00A27BA6"/>
    <w:rsid w:val="00A27EBA"/>
    <w:rsid w:val="00A3021E"/>
    <w:rsid w:val="00A3025D"/>
    <w:rsid w:val="00A30AA3"/>
    <w:rsid w:val="00A30E19"/>
    <w:rsid w:val="00A31004"/>
    <w:rsid w:val="00A313B4"/>
    <w:rsid w:val="00A3164D"/>
    <w:rsid w:val="00A31B0F"/>
    <w:rsid w:val="00A31B62"/>
    <w:rsid w:val="00A32BF2"/>
    <w:rsid w:val="00A32E4B"/>
    <w:rsid w:val="00A32E9F"/>
    <w:rsid w:val="00A33143"/>
    <w:rsid w:val="00A338C7"/>
    <w:rsid w:val="00A34E2D"/>
    <w:rsid w:val="00A34F85"/>
    <w:rsid w:val="00A355CD"/>
    <w:rsid w:val="00A35FEC"/>
    <w:rsid w:val="00A36DA5"/>
    <w:rsid w:val="00A36E68"/>
    <w:rsid w:val="00A370F2"/>
    <w:rsid w:val="00A37D03"/>
    <w:rsid w:val="00A40239"/>
    <w:rsid w:val="00A415F8"/>
    <w:rsid w:val="00A4194E"/>
    <w:rsid w:val="00A420B9"/>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AEA"/>
    <w:rsid w:val="00A47BE3"/>
    <w:rsid w:val="00A47D1A"/>
    <w:rsid w:val="00A47D7C"/>
    <w:rsid w:val="00A5120F"/>
    <w:rsid w:val="00A5131D"/>
    <w:rsid w:val="00A51814"/>
    <w:rsid w:val="00A51D26"/>
    <w:rsid w:val="00A51E4C"/>
    <w:rsid w:val="00A52D7F"/>
    <w:rsid w:val="00A530C1"/>
    <w:rsid w:val="00A532B5"/>
    <w:rsid w:val="00A53384"/>
    <w:rsid w:val="00A535CF"/>
    <w:rsid w:val="00A53864"/>
    <w:rsid w:val="00A53998"/>
    <w:rsid w:val="00A539B8"/>
    <w:rsid w:val="00A539EE"/>
    <w:rsid w:val="00A53F30"/>
    <w:rsid w:val="00A545B4"/>
    <w:rsid w:val="00A54A93"/>
    <w:rsid w:val="00A54B24"/>
    <w:rsid w:val="00A54BCB"/>
    <w:rsid w:val="00A55402"/>
    <w:rsid w:val="00A55920"/>
    <w:rsid w:val="00A55A7A"/>
    <w:rsid w:val="00A55C70"/>
    <w:rsid w:val="00A55DB5"/>
    <w:rsid w:val="00A562EE"/>
    <w:rsid w:val="00A5671E"/>
    <w:rsid w:val="00A5700D"/>
    <w:rsid w:val="00A572E6"/>
    <w:rsid w:val="00A6042F"/>
    <w:rsid w:val="00A60A2E"/>
    <w:rsid w:val="00A60DB3"/>
    <w:rsid w:val="00A61159"/>
    <w:rsid w:val="00A61168"/>
    <w:rsid w:val="00A614BE"/>
    <w:rsid w:val="00A615AE"/>
    <w:rsid w:val="00A61A92"/>
    <w:rsid w:val="00A61A9C"/>
    <w:rsid w:val="00A61B02"/>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BA4"/>
    <w:rsid w:val="00A72FDF"/>
    <w:rsid w:val="00A73DEB"/>
    <w:rsid w:val="00A74134"/>
    <w:rsid w:val="00A74350"/>
    <w:rsid w:val="00A745E8"/>
    <w:rsid w:val="00A7460D"/>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0A5"/>
    <w:rsid w:val="00A8425B"/>
    <w:rsid w:val="00A8462F"/>
    <w:rsid w:val="00A84992"/>
    <w:rsid w:val="00A84C20"/>
    <w:rsid w:val="00A859B8"/>
    <w:rsid w:val="00A86F71"/>
    <w:rsid w:val="00A87544"/>
    <w:rsid w:val="00A87591"/>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A2"/>
    <w:rsid w:val="00AB0CD5"/>
    <w:rsid w:val="00AB2806"/>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1DA7"/>
    <w:rsid w:val="00AC1EE7"/>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4BA"/>
    <w:rsid w:val="00AC65BF"/>
    <w:rsid w:val="00AC6605"/>
    <w:rsid w:val="00AC664B"/>
    <w:rsid w:val="00AC67BD"/>
    <w:rsid w:val="00AC7632"/>
    <w:rsid w:val="00AD053D"/>
    <w:rsid w:val="00AD05B5"/>
    <w:rsid w:val="00AD07BB"/>
    <w:rsid w:val="00AD0B0F"/>
    <w:rsid w:val="00AD0FAA"/>
    <w:rsid w:val="00AD1D8D"/>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8D0"/>
    <w:rsid w:val="00AE0CAF"/>
    <w:rsid w:val="00AE1125"/>
    <w:rsid w:val="00AE1219"/>
    <w:rsid w:val="00AE121A"/>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4F3"/>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3DD"/>
    <w:rsid w:val="00AF3513"/>
    <w:rsid w:val="00AF3544"/>
    <w:rsid w:val="00AF3D09"/>
    <w:rsid w:val="00AF3E36"/>
    <w:rsid w:val="00AF42BE"/>
    <w:rsid w:val="00AF42E6"/>
    <w:rsid w:val="00AF450D"/>
    <w:rsid w:val="00AF46CC"/>
    <w:rsid w:val="00AF470A"/>
    <w:rsid w:val="00AF4758"/>
    <w:rsid w:val="00AF50E9"/>
    <w:rsid w:val="00AF52EC"/>
    <w:rsid w:val="00AF5CB6"/>
    <w:rsid w:val="00AF5EB2"/>
    <w:rsid w:val="00AF6164"/>
    <w:rsid w:val="00AF640A"/>
    <w:rsid w:val="00AF6B09"/>
    <w:rsid w:val="00AF72B8"/>
    <w:rsid w:val="00AF77ED"/>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627"/>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5DB"/>
    <w:rsid w:val="00B2090E"/>
    <w:rsid w:val="00B20914"/>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9E"/>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12"/>
    <w:rsid w:val="00B33954"/>
    <w:rsid w:val="00B33A5E"/>
    <w:rsid w:val="00B344C8"/>
    <w:rsid w:val="00B34611"/>
    <w:rsid w:val="00B3507A"/>
    <w:rsid w:val="00B3537C"/>
    <w:rsid w:val="00B35467"/>
    <w:rsid w:val="00B35EE5"/>
    <w:rsid w:val="00B35F82"/>
    <w:rsid w:val="00B36048"/>
    <w:rsid w:val="00B36916"/>
    <w:rsid w:val="00B3721A"/>
    <w:rsid w:val="00B378CC"/>
    <w:rsid w:val="00B37BF7"/>
    <w:rsid w:val="00B37BFE"/>
    <w:rsid w:val="00B37DE8"/>
    <w:rsid w:val="00B37E41"/>
    <w:rsid w:val="00B40162"/>
    <w:rsid w:val="00B40846"/>
    <w:rsid w:val="00B408D9"/>
    <w:rsid w:val="00B41937"/>
    <w:rsid w:val="00B41CCE"/>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6CF"/>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36EB"/>
    <w:rsid w:val="00B6437E"/>
    <w:rsid w:val="00B64953"/>
    <w:rsid w:val="00B64EEB"/>
    <w:rsid w:val="00B64FCA"/>
    <w:rsid w:val="00B663BE"/>
    <w:rsid w:val="00B674D0"/>
    <w:rsid w:val="00B675B2"/>
    <w:rsid w:val="00B67DD7"/>
    <w:rsid w:val="00B70111"/>
    <w:rsid w:val="00B70372"/>
    <w:rsid w:val="00B70503"/>
    <w:rsid w:val="00B70758"/>
    <w:rsid w:val="00B70A87"/>
    <w:rsid w:val="00B70BB5"/>
    <w:rsid w:val="00B70F02"/>
    <w:rsid w:val="00B71767"/>
    <w:rsid w:val="00B719D1"/>
    <w:rsid w:val="00B71E68"/>
    <w:rsid w:val="00B72591"/>
    <w:rsid w:val="00B726C0"/>
    <w:rsid w:val="00B72CBA"/>
    <w:rsid w:val="00B72D66"/>
    <w:rsid w:val="00B72FD5"/>
    <w:rsid w:val="00B733E3"/>
    <w:rsid w:val="00B73B02"/>
    <w:rsid w:val="00B73F82"/>
    <w:rsid w:val="00B741FC"/>
    <w:rsid w:val="00B7449F"/>
    <w:rsid w:val="00B74501"/>
    <w:rsid w:val="00B74BEE"/>
    <w:rsid w:val="00B74F19"/>
    <w:rsid w:val="00B751E0"/>
    <w:rsid w:val="00B752AD"/>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9EF"/>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3C4E"/>
    <w:rsid w:val="00BA41EF"/>
    <w:rsid w:val="00BA4229"/>
    <w:rsid w:val="00BA4329"/>
    <w:rsid w:val="00BA4805"/>
    <w:rsid w:val="00BA4895"/>
    <w:rsid w:val="00BA4A7F"/>
    <w:rsid w:val="00BA4C74"/>
    <w:rsid w:val="00BA50FB"/>
    <w:rsid w:val="00BA5F21"/>
    <w:rsid w:val="00BA6911"/>
    <w:rsid w:val="00BA70C3"/>
    <w:rsid w:val="00BA765D"/>
    <w:rsid w:val="00BA7874"/>
    <w:rsid w:val="00BA7C69"/>
    <w:rsid w:val="00BB0582"/>
    <w:rsid w:val="00BB0C92"/>
    <w:rsid w:val="00BB148A"/>
    <w:rsid w:val="00BB1A7A"/>
    <w:rsid w:val="00BB1B02"/>
    <w:rsid w:val="00BB1EFA"/>
    <w:rsid w:val="00BB2914"/>
    <w:rsid w:val="00BB2E38"/>
    <w:rsid w:val="00BB2F60"/>
    <w:rsid w:val="00BB34A4"/>
    <w:rsid w:val="00BB642A"/>
    <w:rsid w:val="00BB668B"/>
    <w:rsid w:val="00BB67A1"/>
    <w:rsid w:val="00BB724F"/>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8C0"/>
    <w:rsid w:val="00BC4984"/>
    <w:rsid w:val="00BC4AC2"/>
    <w:rsid w:val="00BC5B6F"/>
    <w:rsid w:val="00BC62B2"/>
    <w:rsid w:val="00BC68A0"/>
    <w:rsid w:val="00BC6A89"/>
    <w:rsid w:val="00BC6B61"/>
    <w:rsid w:val="00BC78CE"/>
    <w:rsid w:val="00BC7BFA"/>
    <w:rsid w:val="00BD034E"/>
    <w:rsid w:val="00BD0760"/>
    <w:rsid w:val="00BD1077"/>
    <w:rsid w:val="00BD1123"/>
    <w:rsid w:val="00BD1422"/>
    <w:rsid w:val="00BD152D"/>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6E9C"/>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690"/>
    <w:rsid w:val="00BE7A4B"/>
    <w:rsid w:val="00BE7BF4"/>
    <w:rsid w:val="00BF0173"/>
    <w:rsid w:val="00BF0640"/>
    <w:rsid w:val="00BF066D"/>
    <w:rsid w:val="00BF0A1D"/>
    <w:rsid w:val="00BF0C84"/>
    <w:rsid w:val="00BF108A"/>
    <w:rsid w:val="00BF1471"/>
    <w:rsid w:val="00BF18ED"/>
    <w:rsid w:val="00BF1AA6"/>
    <w:rsid w:val="00BF2207"/>
    <w:rsid w:val="00BF289C"/>
    <w:rsid w:val="00BF2A08"/>
    <w:rsid w:val="00BF2AA9"/>
    <w:rsid w:val="00BF3A43"/>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DA8"/>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229"/>
    <w:rsid w:val="00C05376"/>
    <w:rsid w:val="00C064A0"/>
    <w:rsid w:val="00C06D17"/>
    <w:rsid w:val="00C07473"/>
    <w:rsid w:val="00C07624"/>
    <w:rsid w:val="00C0775E"/>
    <w:rsid w:val="00C0797E"/>
    <w:rsid w:val="00C07BAE"/>
    <w:rsid w:val="00C106D1"/>
    <w:rsid w:val="00C10789"/>
    <w:rsid w:val="00C10AD6"/>
    <w:rsid w:val="00C111F1"/>
    <w:rsid w:val="00C11323"/>
    <w:rsid w:val="00C11598"/>
    <w:rsid w:val="00C115E4"/>
    <w:rsid w:val="00C12330"/>
    <w:rsid w:val="00C12E54"/>
    <w:rsid w:val="00C131A4"/>
    <w:rsid w:val="00C13200"/>
    <w:rsid w:val="00C13790"/>
    <w:rsid w:val="00C14868"/>
    <w:rsid w:val="00C14D81"/>
    <w:rsid w:val="00C15057"/>
    <w:rsid w:val="00C155E3"/>
    <w:rsid w:val="00C1586A"/>
    <w:rsid w:val="00C15B2F"/>
    <w:rsid w:val="00C15F24"/>
    <w:rsid w:val="00C163C4"/>
    <w:rsid w:val="00C1683E"/>
    <w:rsid w:val="00C168A8"/>
    <w:rsid w:val="00C16E02"/>
    <w:rsid w:val="00C16ED8"/>
    <w:rsid w:val="00C17A66"/>
    <w:rsid w:val="00C17A74"/>
    <w:rsid w:val="00C2066B"/>
    <w:rsid w:val="00C20BC1"/>
    <w:rsid w:val="00C21449"/>
    <w:rsid w:val="00C21591"/>
    <w:rsid w:val="00C21827"/>
    <w:rsid w:val="00C21AC7"/>
    <w:rsid w:val="00C21E5E"/>
    <w:rsid w:val="00C22BD8"/>
    <w:rsid w:val="00C22D6E"/>
    <w:rsid w:val="00C23273"/>
    <w:rsid w:val="00C236DC"/>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58D"/>
    <w:rsid w:val="00C30927"/>
    <w:rsid w:val="00C314B1"/>
    <w:rsid w:val="00C3177B"/>
    <w:rsid w:val="00C31FC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357"/>
    <w:rsid w:val="00C46D97"/>
    <w:rsid w:val="00C46FFF"/>
    <w:rsid w:val="00C47DFC"/>
    <w:rsid w:val="00C47E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4904"/>
    <w:rsid w:val="00C65035"/>
    <w:rsid w:val="00C653F4"/>
    <w:rsid w:val="00C65684"/>
    <w:rsid w:val="00C656E3"/>
    <w:rsid w:val="00C65790"/>
    <w:rsid w:val="00C6587E"/>
    <w:rsid w:val="00C66097"/>
    <w:rsid w:val="00C669E9"/>
    <w:rsid w:val="00C66C28"/>
    <w:rsid w:val="00C66C41"/>
    <w:rsid w:val="00C66CC6"/>
    <w:rsid w:val="00C67D33"/>
    <w:rsid w:val="00C70050"/>
    <w:rsid w:val="00C70065"/>
    <w:rsid w:val="00C70456"/>
    <w:rsid w:val="00C7095B"/>
    <w:rsid w:val="00C71EC7"/>
    <w:rsid w:val="00C72699"/>
    <w:rsid w:val="00C726B9"/>
    <w:rsid w:val="00C72B86"/>
    <w:rsid w:val="00C73098"/>
    <w:rsid w:val="00C7347D"/>
    <w:rsid w:val="00C73583"/>
    <w:rsid w:val="00C743B1"/>
    <w:rsid w:val="00C74E3A"/>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1B"/>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620"/>
    <w:rsid w:val="00C91F4E"/>
    <w:rsid w:val="00C92391"/>
    <w:rsid w:val="00C92D3F"/>
    <w:rsid w:val="00C9371D"/>
    <w:rsid w:val="00C938EC"/>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E9C"/>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5C8"/>
    <w:rsid w:val="00CB18C4"/>
    <w:rsid w:val="00CB21F1"/>
    <w:rsid w:val="00CB3A59"/>
    <w:rsid w:val="00CB3E95"/>
    <w:rsid w:val="00CB445F"/>
    <w:rsid w:val="00CB4989"/>
    <w:rsid w:val="00CB49A4"/>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5E2"/>
    <w:rsid w:val="00CC7F64"/>
    <w:rsid w:val="00CD0051"/>
    <w:rsid w:val="00CD02AC"/>
    <w:rsid w:val="00CD02FC"/>
    <w:rsid w:val="00CD036A"/>
    <w:rsid w:val="00CD05F4"/>
    <w:rsid w:val="00CD0784"/>
    <w:rsid w:val="00CD0838"/>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5A"/>
    <w:rsid w:val="00CD4EBE"/>
    <w:rsid w:val="00CD4F33"/>
    <w:rsid w:val="00CD4F8A"/>
    <w:rsid w:val="00CD57D7"/>
    <w:rsid w:val="00CD5897"/>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D20"/>
    <w:rsid w:val="00CE3FF3"/>
    <w:rsid w:val="00CE4127"/>
    <w:rsid w:val="00CE49CB"/>
    <w:rsid w:val="00CE4FC2"/>
    <w:rsid w:val="00CE5AF9"/>
    <w:rsid w:val="00CE65A1"/>
    <w:rsid w:val="00CE712D"/>
    <w:rsid w:val="00CE7F73"/>
    <w:rsid w:val="00CF0F00"/>
    <w:rsid w:val="00CF136D"/>
    <w:rsid w:val="00CF1704"/>
    <w:rsid w:val="00CF287F"/>
    <w:rsid w:val="00CF3E61"/>
    <w:rsid w:val="00CF4EE5"/>
    <w:rsid w:val="00CF4FE7"/>
    <w:rsid w:val="00CF5A0B"/>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2E88"/>
    <w:rsid w:val="00D031B2"/>
    <w:rsid w:val="00D03955"/>
    <w:rsid w:val="00D03E3B"/>
    <w:rsid w:val="00D0406B"/>
    <w:rsid w:val="00D05152"/>
    <w:rsid w:val="00D05334"/>
    <w:rsid w:val="00D053EF"/>
    <w:rsid w:val="00D055AD"/>
    <w:rsid w:val="00D056B3"/>
    <w:rsid w:val="00D0577B"/>
    <w:rsid w:val="00D05BD6"/>
    <w:rsid w:val="00D05D76"/>
    <w:rsid w:val="00D05FF0"/>
    <w:rsid w:val="00D06476"/>
    <w:rsid w:val="00D0660D"/>
    <w:rsid w:val="00D06EA2"/>
    <w:rsid w:val="00D07984"/>
    <w:rsid w:val="00D07A1D"/>
    <w:rsid w:val="00D07B11"/>
    <w:rsid w:val="00D07E60"/>
    <w:rsid w:val="00D07EE3"/>
    <w:rsid w:val="00D1039A"/>
    <w:rsid w:val="00D105BD"/>
    <w:rsid w:val="00D106AC"/>
    <w:rsid w:val="00D111A3"/>
    <w:rsid w:val="00D113F0"/>
    <w:rsid w:val="00D11523"/>
    <w:rsid w:val="00D115BC"/>
    <w:rsid w:val="00D11BB8"/>
    <w:rsid w:val="00D129BD"/>
    <w:rsid w:val="00D129DD"/>
    <w:rsid w:val="00D12A52"/>
    <w:rsid w:val="00D12CE9"/>
    <w:rsid w:val="00D130DB"/>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43A"/>
    <w:rsid w:val="00D32741"/>
    <w:rsid w:val="00D32F93"/>
    <w:rsid w:val="00D33539"/>
    <w:rsid w:val="00D335C9"/>
    <w:rsid w:val="00D3448A"/>
    <w:rsid w:val="00D34C7F"/>
    <w:rsid w:val="00D3515F"/>
    <w:rsid w:val="00D35660"/>
    <w:rsid w:val="00D35D2C"/>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0F4"/>
    <w:rsid w:val="00D45161"/>
    <w:rsid w:val="00D45190"/>
    <w:rsid w:val="00D45456"/>
    <w:rsid w:val="00D4559B"/>
    <w:rsid w:val="00D45732"/>
    <w:rsid w:val="00D45A0C"/>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28"/>
    <w:rsid w:val="00D528B5"/>
    <w:rsid w:val="00D52914"/>
    <w:rsid w:val="00D529FE"/>
    <w:rsid w:val="00D52CA9"/>
    <w:rsid w:val="00D52DB1"/>
    <w:rsid w:val="00D537B1"/>
    <w:rsid w:val="00D53DAB"/>
    <w:rsid w:val="00D53E59"/>
    <w:rsid w:val="00D540C3"/>
    <w:rsid w:val="00D54170"/>
    <w:rsid w:val="00D54389"/>
    <w:rsid w:val="00D54CFF"/>
    <w:rsid w:val="00D54DEB"/>
    <w:rsid w:val="00D550A0"/>
    <w:rsid w:val="00D5524F"/>
    <w:rsid w:val="00D557EB"/>
    <w:rsid w:val="00D558AD"/>
    <w:rsid w:val="00D55EB1"/>
    <w:rsid w:val="00D55EBC"/>
    <w:rsid w:val="00D5620E"/>
    <w:rsid w:val="00D56311"/>
    <w:rsid w:val="00D56985"/>
    <w:rsid w:val="00D56990"/>
    <w:rsid w:val="00D56F6B"/>
    <w:rsid w:val="00D5748C"/>
    <w:rsid w:val="00D5783B"/>
    <w:rsid w:val="00D57B80"/>
    <w:rsid w:val="00D57BBB"/>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6B7A"/>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71D"/>
    <w:rsid w:val="00D81762"/>
    <w:rsid w:val="00D818DB"/>
    <w:rsid w:val="00D82373"/>
    <w:rsid w:val="00D82A7F"/>
    <w:rsid w:val="00D82D8C"/>
    <w:rsid w:val="00D83DD7"/>
    <w:rsid w:val="00D84070"/>
    <w:rsid w:val="00D841A2"/>
    <w:rsid w:val="00D8469A"/>
    <w:rsid w:val="00D850B3"/>
    <w:rsid w:val="00D85182"/>
    <w:rsid w:val="00D85D53"/>
    <w:rsid w:val="00D8627E"/>
    <w:rsid w:val="00D86A98"/>
    <w:rsid w:val="00D86EDB"/>
    <w:rsid w:val="00D86EED"/>
    <w:rsid w:val="00D871DC"/>
    <w:rsid w:val="00D87D11"/>
    <w:rsid w:val="00D87D13"/>
    <w:rsid w:val="00D904E3"/>
    <w:rsid w:val="00D90522"/>
    <w:rsid w:val="00D90D74"/>
    <w:rsid w:val="00D911DA"/>
    <w:rsid w:val="00D91511"/>
    <w:rsid w:val="00D91929"/>
    <w:rsid w:val="00D923AE"/>
    <w:rsid w:val="00D929A7"/>
    <w:rsid w:val="00D92D10"/>
    <w:rsid w:val="00D92F30"/>
    <w:rsid w:val="00D92FD1"/>
    <w:rsid w:val="00D932A8"/>
    <w:rsid w:val="00D933FE"/>
    <w:rsid w:val="00D9361F"/>
    <w:rsid w:val="00D93AC3"/>
    <w:rsid w:val="00D954ED"/>
    <w:rsid w:val="00D957AE"/>
    <w:rsid w:val="00D95C07"/>
    <w:rsid w:val="00D95F15"/>
    <w:rsid w:val="00D96C8A"/>
    <w:rsid w:val="00D96D86"/>
    <w:rsid w:val="00D97845"/>
    <w:rsid w:val="00DA0554"/>
    <w:rsid w:val="00DA068D"/>
    <w:rsid w:val="00DA0EB9"/>
    <w:rsid w:val="00DA0F79"/>
    <w:rsid w:val="00DA1780"/>
    <w:rsid w:val="00DA1E54"/>
    <w:rsid w:val="00DA21A2"/>
    <w:rsid w:val="00DA2669"/>
    <w:rsid w:val="00DA2B7D"/>
    <w:rsid w:val="00DA32BB"/>
    <w:rsid w:val="00DA39E1"/>
    <w:rsid w:val="00DA415C"/>
    <w:rsid w:val="00DA4A80"/>
    <w:rsid w:val="00DA4B9E"/>
    <w:rsid w:val="00DA4F4D"/>
    <w:rsid w:val="00DA5650"/>
    <w:rsid w:val="00DA5CBD"/>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254"/>
    <w:rsid w:val="00DB4690"/>
    <w:rsid w:val="00DB5060"/>
    <w:rsid w:val="00DB5683"/>
    <w:rsid w:val="00DB598F"/>
    <w:rsid w:val="00DB5DE6"/>
    <w:rsid w:val="00DB60DD"/>
    <w:rsid w:val="00DB631C"/>
    <w:rsid w:val="00DB63E2"/>
    <w:rsid w:val="00DB66A0"/>
    <w:rsid w:val="00DB66CD"/>
    <w:rsid w:val="00DB714B"/>
    <w:rsid w:val="00DC0318"/>
    <w:rsid w:val="00DC0849"/>
    <w:rsid w:val="00DC085D"/>
    <w:rsid w:val="00DC0B73"/>
    <w:rsid w:val="00DC1EBA"/>
    <w:rsid w:val="00DC2697"/>
    <w:rsid w:val="00DC2701"/>
    <w:rsid w:val="00DC2AFD"/>
    <w:rsid w:val="00DC2EC0"/>
    <w:rsid w:val="00DC3733"/>
    <w:rsid w:val="00DC38AE"/>
    <w:rsid w:val="00DC3BEC"/>
    <w:rsid w:val="00DC3D5C"/>
    <w:rsid w:val="00DC444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9C9"/>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0B"/>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6F3"/>
    <w:rsid w:val="00DE5832"/>
    <w:rsid w:val="00DE5C0A"/>
    <w:rsid w:val="00DE5C51"/>
    <w:rsid w:val="00DE5C74"/>
    <w:rsid w:val="00DE5C91"/>
    <w:rsid w:val="00DE5D71"/>
    <w:rsid w:val="00DE6700"/>
    <w:rsid w:val="00DE6A8A"/>
    <w:rsid w:val="00DE7297"/>
    <w:rsid w:val="00DE72AF"/>
    <w:rsid w:val="00DE7479"/>
    <w:rsid w:val="00DE7746"/>
    <w:rsid w:val="00DE78D4"/>
    <w:rsid w:val="00DE7B48"/>
    <w:rsid w:val="00DF03C0"/>
    <w:rsid w:val="00DF1035"/>
    <w:rsid w:val="00DF1098"/>
    <w:rsid w:val="00DF173B"/>
    <w:rsid w:val="00DF224F"/>
    <w:rsid w:val="00DF253C"/>
    <w:rsid w:val="00DF29C9"/>
    <w:rsid w:val="00DF2B0C"/>
    <w:rsid w:val="00DF2B83"/>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5F8A"/>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0CA"/>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0705"/>
    <w:rsid w:val="00E110A7"/>
    <w:rsid w:val="00E11140"/>
    <w:rsid w:val="00E1144A"/>
    <w:rsid w:val="00E1158B"/>
    <w:rsid w:val="00E11976"/>
    <w:rsid w:val="00E11A60"/>
    <w:rsid w:val="00E12492"/>
    <w:rsid w:val="00E12F6D"/>
    <w:rsid w:val="00E12FFB"/>
    <w:rsid w:val="00E13327"/>
    <w:rsid w:val="00E13F12"/>
    <w:rsid w:val="00E13F61"/>
    <w:rsid w:val="00E13FFC"/>
    <w:rsid w:val="00E142E6"/>
    <w:rsid w:val="00E14905"/>
    <w:rsid w:val="00E14B0B"/>
    <w:rsid w:val="00E14B7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B03"/>
    <w:rsid w:val="00E24C92"/>
    <w:rsid w:val="00E24D46"/>
    <w:rsid w:val="00E2519A"/>
    <w:rsid w:val="00E2589A"/>
    <w:rsid w:val="00E2598A"/>
    <w:rsid w:val="00E25DEF"/>
    <w:rsid w:val="00E25EC6"/>
    <w:rsid w:val="00E26797"/>
    <w:rsid w:val="00E26C15"/>
    <w:rsid w:val="00E26E88"/>
    <w:rsid w:val="00E27104"/>
    <w:rsid w:val="00E27647"/>
    <w:rsid w:val="00E27B32"/>
    <w:rsid w:val="00E27FB6"/>
    <w:rsid w:val="00E30045"/>
    <w:rsid w:val="00E30072"/>
    <w:rsid w:val="00E30672"/>
    <w:rsid w:val="00E30AB0"/>
    <w:rsid w:val="00E30B60"/>
    <w:rsid w:val="00E31445"/>
    <w:rsid w:val="00E3184B"/>
    <w:rsid w:val="00E318A8"/>
    <w:rsid w:val="00E319E2"/>
    <w:rsid w:val="00E31BCF"/>
    <w:rsid w:val="00E328C4"/>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3C"/>
    <w:rsid w:val="00E52BB9"/>
    <w:rsid w:val="00E52FBD"/>
    <w:rsid w:val="00E531FE"/>
    <w:rsid w:val="00E54919"/>
    <w:rsid w:val="00E54AF4"/>
    <w:rsid w:val="00E54C77"/>
    <w:rsid w:val="00E55DEC"/>
    <w:rsid w:val="00E5648D"/>
    <w:rsid w:val="00E56A1A"/>
    <w:rsid w:val="00E56A2B"/>
    <w:rsid w:val="00E56F8D"/>
    <w:rsid w:val="00E57454"/>
    <w:rsid w:val="00E57EE3"/>
    <w:rsid w:val="00E601AF"/>
    <w:rsid w:val="00E60375"/>
    <w:rsid w:val="00E60662"/>
    <w:rsid w:val="00E60896"/>
    <w:rsid w:val="00E609FA"/>
    <w:rsid w:val="00E60C4C"/>
    <w:rsid w:val="00E60DA8"/>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2BA"/>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247"/>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7723C"/>
    <w:rsid w:val="00E774A7"/>
    <w:rsid w:val="00E80143"/>
    <w:rsid w:val="00E803DA"/>
    <w:rsid w:val="00E80582"/>
    <w:rsid w:val="00E806EA"/>
    <w:rsid w:val="00E80950"/>
    <w:rsid w:val="00E8119D"/>
    <w:rsid w:val="00E81547"/>
    <w:rsid w:val="00E81976"/>
    <w:rsid w:val="00E81DDA"/>
    <w:rsid w:val="00E81E11"/>
    <w:rsid w:val="00E82680"/>
    <w:rsid w:val="00E82855"/>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24E"/>
    <w:rsid w:val="00E972EF"/>
    <w:rsid w:val="00E97948"/>
    <w:rsid w:val="00E97C61"/>
    <w:rsid w:val="00E97E6D"/>
    <w:rsid w:val="00EA063E"/>
    <w:rsid w:val="00EA0994"/>
    <w:rsid w:val="00EA0A9D"/>
    <w:rsid w:val="00EA1A3C"/>
    <w:rsid w:val="00EA1F15"/>
    <w:rsid w:val="00EA2340"/>
    <w:rsid w:val="00EA2364"/>
    <w:rsid w:val="00EA240D"/>
    <w:rsid w:val="00EA24DF"/>
    <w:rsid w:val="00EA27F6"/>
    <w:rsid w:val="00EA2BAE"/>
    <w:rsid w:val="00EA2E37"/>
    <w:rsid w:val="00EA3B5C"/>
    <w:rsid w:val="00EA3D82"/>
    <w:rsid w:val="00EA3F0E"/>
    <w:rsid w:val="00EA41E0"/>
    <w:rsid w:val="00EA48AA"/>
    <w:rsid w:val="00EA4D01"/>
    <w:rsid w:val="00EA4E01"/>
    <w:rsid w:val="00EA4E53"/>
    <w:rsid w:val="00EA4F0C"/>
    <w:rsid w:val="00EA4F98"/>
    <w:rsid w:val="00EA4FCE"/>
    <w:rsid w:val="00EA4FF0"/>
    <w:rsid w:val="00EA50F9"/>
    <w:rsid w:val="00EA5151"/>
    <w:rsid w:val="00EA53AC"/>
    <w:rsid w:val="00EA5731"/>
    <w:rsid w:val="00EA5B4D"/>
    <w:rsid w:val="00EA6502"/>
    <w:rsid w:val="00EA6768"/>
    <w:rsid w:val="00EA700F"/>
    <w:rsid w:val="00EA75BD"/>
    <w:rsid w:val="00EB0134"/>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6A48"/>
    <w:rsid w:val="00EB7804"/>
    <w:rsid w:val="00EB7BBF"/>
    <w:rsid w:val="00EB7C9B"/>
    <w:rsid w:val="00EB7D98"/>
    <w:rsid w:val="00EB7E60"/>
    <w:rsid w:val="00EC0478"/>
    <w:rsid w:val="00EC0B0A"/>
    <w:rsid w:val="00EC1550"/>
    <w:rsid w:val="00EC1A8D"/>
    <w:rsid w:val="00EC28AB"/>
    <w:rsid w:val="00EC2AB5"/>
    <w:rsid w:val="00EC368A"/>
    <w:rsid w:val="00EC385A"/>
    <w:rsid w:val="00EC3F6E"/>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1DF"/>
    <w:rsid w:val="00ED1F05"/>
    <w:rsid w:val="00ED2027"/>
    <w:rsid w:val="00ED286A"/>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2B1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09D"/>
    <w:rsid w:val="00F01562"/>
    <w:rsid w:val="00F015B6"/>
    <w:rsid w:val="00F0171A"/>
    <w:rsid w:val="00F01AB5"/>
    <w:rsid w:val="00F01D29"/>
    <w:rsid w:val="00F02EB9"/>
    <w:rsid w:val="00F02FED"/>
    <w:rsid w:val="00F03748"/>
    <w:rsid w:val="00F038BF"/>
    <w:rsid w:val="00F03A06"/>
    <w:rsid w:val="00F04E71"/>
    <w:rsid w:val="00F0513D"/>
    <w:rsid w:val="00F051BE"/>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1FC1"/>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D9E"/>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27D74"/>
    <w:rsid w:val="00F3035C"/>
    <w:rsid w:val="00F30BE3"/>
    <w:rsid w:val="00F3122E"/>
    <w:rsid w:val="00F312E6"/>
    <w:rsid w:val="00F316A8"/>
    <w:rsid w:val="00F31863"/>
    <w:rsid w:val="00F31FBB"/>
    <w:rsid w:val="00F32340"/>
    <w:rsid w:val="00F32DCC"/>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10"/>
    <w:rsid w:val="00F47A28"/>
    <w:rsid w:val="00F47A9A"/>
    <w:rsid w:val="00F47E52"/>
    <w:rsid w:val="00F47FF8"/>
    <w:rsid w:val="00F501E7"/>
    <w:rsid w:val="00F505FA"/>
    <w:rsid w:val="00F50738"/>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16"/>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16C"/>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3D9"/>
    <w:rsid w:val="00F71A1A"/>
    <w:rsid w:val="00F71F81"/>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64E"/>
    <w:rsid w:val="00F77B13"/>
    <w:rsid w:val="00F77C83"/>
    <w:rsid w:val="00F77DDA"/>
    <w:rsid w:val="00F80590"/>
    <w:rsid w:val="00F80A49"/>
    <w:rsid w:val="00F81004"/>
    <w:rsid w:val="00F812B9"/>
    <w:rsid w:val="00F813B6"/>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251"/>
    <w:rsid w:val="00F87800"/>
    <w:rsid w:val="00F8783C"/>
    <w:rsid w:val="00F879AE"/>
    <w:rsid w:val="00F902AE"/>
    <w:rsid w:val="00F90C74"/>
    <w:rsid w:val="00F90DED"/>
    <w:rsid w:val="00F90F0E"/>
    <w:rsid w:val="00F910A9"/>
    <w:rsid w:val="00F912AF"/>
    <w:rsid w:val="00F9135A"/>
    <w:rsid w:val="00F91521"/>
    <w:rsid w:val="00F91CD6"/>
    <w:rsid w:val="00F92AE2"/>
    <w:rsid w:val="00F94054"/>
    <w:rsid w:val="00F944C6"/>
    <w:rsid w:val="00F945CD"/>
    <w:rsid w:val="00F9511D"/>
    <w:rsid w:val="00F953E7"/>
    <w:rsid w:val="00F9544C"/>
    <w:rsid w:val="00F95586"/>
    <w:rsid w:val="00F9570C"/>
    <w:rsid w:val="00F9586C"/>
    <w:rsid w:val="00F95B4A"/>
    <w:rsid w:val="00F95D78"/>
    <w:rsid w:val="00F9694F"/>
    <w:rsid w:val="00F96F2C"/>
    <w:rsid w:val="00F97224"/>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263"/>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0B1F"/>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445C"/>
    <w:rsid w:val="00FC4A0F"/>
    <w:rsid w:val="00FC4B86"/>
    <w:rsid w:val="00FC500F"/>
    <w:rsid w:val="00FC527F"/>
    <w:rsid w:val="00FC5C72"/>
    <w:rsid w:val="00FC5C9E"/>
    <w:rsid w:val="00FC61F5"/>
    <w:rsid w:val="00FC620C"/>
    <w:rsid w:val="00FC6311"/>
    <w:rsid w:val="00FC64AD"/>
    <w:rsid w:val="00FC65A8"/>
    <w:rsid w:val="00FC6651"/>
    <w:rsid w:val="00FC6915"/>
    <w:rsid w:val="00FC6B18"/>
    <w:rsid w:val="00FC6D47"/>
    <w:rsid w:val="00FC6EBE"/>
    <w:rsid w:val="00FC76BA"/>
    <w:rsid w:val="00FC76CD"/>
    <w:rsid w:val="00FC77A7"/>
    <w:rsid w:val="00FC77FA"/>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8ECDE274-C663-491C-A785-1ACD399D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2"/>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table" w:customStyle="1" w:styleId="2e">
    <w:name w:val="표 구분선2"/>
    <w:basedOn w:val="a2"/>
    <w:next w:val="aa"/>
    <w:uiPriority w:val="39"/>
    <w:rsid w:val="007D56AF"/>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91209">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6035117">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51789576">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08858638">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4000521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70611364">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0286802">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85891544">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2754917">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7575419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02020969">
      <w:bodyDiv w:val="1"/>
      <w:marLeft w:val="0"/>
      <w:marRight w:val="0"/>
      <w:marTop w:val="0"/>
      <w:marBottom w:val="0"/>
      <w:divBdr>
        <w:top w:val="none" w:sz="0" w:space="0" w:color="auto"/>
        <w:left w:val="none" w:sz="0" w:space="0" w:color="auto"/>
        <w:bottom w:val="none" w:sz="0" w:space="0" w:color="auto"/>
        <w:right w:val="none" w:sz="0" w:space="0" w:color="auto"/>
      </w:divBdr>
    </w:div>
    <w:div w:id="211127347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4BE11-06E2-4DCC-A600-D8D568188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3073</Words>
  <Characters>17520</Characters>
  <Application>Microsoft Office Word</Application>
  <DocSecurity>0</DocSecurity>
  <Lines>146</Lines>
  <Paragraphs>41</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20552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유향선/책임연구원/미래기술센터 C&amp;M표준(연)5G무선통신표준Task(sssun.you@lge.com)</cp:lastModifiedBy>
  <cp:revision>2</cp:revision>
  <cp:lastPrinted>2022-04-28T11:25:00Z</cp:lastPrinted>
  <dcterms:created xsi:type="dcterms:W3CDTF">2022-11-07T08:57:00Z</dcterms:created>
  <dcterms:modified xsi:type="dcterms:W3CDTF">2022-11-07T08:57:00Z</dcterms:modified>
</cp:coreProperties>
</file>